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дома на Тверской, 14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ГМКЦ «Интеграция» им. Н.А. Островского (до апреля 2017 года ГМЦ «Преодоление» им. Н.А. Островского) находится в доме-памятнике архитектуры и истории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веков. С двухсотлетней судьбой дома связаны имена многих выдающихся людей нашего Отечества.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Здание в строгом классическом стиле, с лёгким шестиколонным портиком было построено по проекту выдающегося зодчего Матвея Фёдоровича Казакова (1738−1812) для вдовы статс-секретаря императрицы Екатерины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– Екатерины Ивановны Козицкой (1746−1833).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Первоначальный облик творения М. Казакова запечатлён на акварели Ф. Алексеева «Вид на Страстную площадь и дом Козицкого в Москве», написанной вскоре после окончания строительства дома в 1800−1801 гг. Дом-дворец изображён в окружении ныне не существующих построек: колокольни церкви Дмитрия Солунского, Триумфальной арки и Страстного монастыря. Дом пережил пожар 1812 года и долгое время оставался одним из самых красивых зданий на Тверской улице.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В 1824−1829 гг. здесь жила княгиня Зинаида Александровна Волконская. Её литературно-музыкальный салон был одним из самых известных в Москве.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В салоне княгини бывали А. Пушкин, В. Жуковский, Е. Боратынский, Д. Веневитинов, А. Дельвиг, В. Кюхельбекер, Н. Погодин, В. Одоевский, братья И. и П. Киреевские, А. Мицкевич, С. Шевырев, композиторы А. Алябьев, А. Верстовский и много других людей, имена которых вошли в историю отечественной и мировой культуры.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Содержание вечеров княгини и состав посетителей во многом определялись неординарной личностью З.А. Волконской (1789−1862) – одной из самых замечательных и образованных женщин России первой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века. Она была необыкновенно талантлива: имела редкий по красоте голос, сочиняла музыку, писала стихи и прозу, увлекалась живописью, ставила оперы, в которых исполняла главные партии. Умом, красотой и благородством княгини восхищались многие. Поэты посвящали ей стихи, художники писали её портреты.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З.А. Волконская принимала деятельное участие в судьбе декабристов, среди которых были и её родственники. В 1826 году из дома княгини уезжала в Сибирь к ссыльному мужу – декабристу Мария Николаевна Волконская, на проводах которой был А.С. Пушкин.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После отъезда княгини Волконской в 1829 году в Италию дом утрачивает известность и переживает длительный период забвения. Его хозяева сменяются один за другим, не оставляя заметного следа в истории некогда знаменитого особняка. В результате нескольких перестроек второй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дом полностью изменил свой первоначальный облик.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1898 по 1917 годы особняк принадлежал известному петербургскому купцу-миллионеру Григорию Григорьевичу Елисееву. Он завершил перестройку дома. Не стало апартаментов, где находился салон княгини З.А.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Волконской. Значительная часть дома была отведена под магазин, знаменитый экзотическими фруктами, марочными винами, редкими сортами кофе, чая, специй.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Магазин сохранился до наших дней и известен под именем своего первого владельца – «Елисеевский».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В другой части дома находились меблированные комнаты. В начале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> века здесь собиралась труппа Художественного театра, пока достраивалось его здание. Здесь Максим Горький читал свою пьесу «На дне», пели Фёдор Шаляпин и Леонид Собинов.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С 1918 года часть дома использовалась под квартиры. В декабре 1935 года сюда переехал писатель Николай Алексеевич Островский, автор легендарного романа «Как закалялась сталь», ставшего настольной книгой нескольких поколений. Он встречался с посетителями, среди которых были режиссёр Всеволод Мейерхольд и актриса Зинаида Райх, писатели и поэты А.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Фадеев, А. Караваева, Н. Асеев, Б. Корнилов, А. Серафимович, М.Светлов, В. Инбер и другие.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Торжественное открытие Государственного музея Н.А. Островского в Москве состоялось 21 октября 1940 г. Музей состоял из мемориальной комнаты – кабинета писателя и двух залов, посвящённых жизни и творчеству Н.А. Островского. Немного позже в деятельности музея появляется тема «люди корчагинской судьбы» − коллекция пополнялась материалами о людях с тяжёлыми обстоятельствами жизни и ограниченными возможностями здоровья, которые не сломились и, несмотря на эти обстоятельства, состоялись в спорте, искусстве, политике, литературном творчестве.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Три темы («Салон З. Волконской», «Жизнь и творчество Н.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Островского», «Преодоление – рассказ о людях трудной судьбы») совершенно очевидно вошли в противоречие друг с другом, что определило сложность создания какой-либо единой экспозиции. Образуется учреждение с разнообразными видами деятельности, экспозиция же постоянно требует обновления. Музей много лет находился в поиске, работая как музей примирения эпох в истории одного дома.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Во исполнение приказа Департамента культуры города Москвы от 14 декабря 2016 г. № 967 «О реорганизации ГБУК ГМЦ </w:t>
      </w:r>
      <w:r>
        <w:rPr>
          <w:rStyle w:val="Articlenormal"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Преодоление</w:t>
      </w:r>
      <w:r>
        <w:rPr>
          <w:rStyle w:val="Articlenormal"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им. Н.А.Островского путём присоединения к нему ГБУК г. Москвы «Центр </w:t>
      </w:r>
      <w:r>
        <w:rPr>
          <w:rStyle w:val="Articlenormal"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Интеграция</w:t>
      </w:r>
      <w:r>
        <w:rPr>
          <w:rStyle w:val="Articlenormal"/>
          <w:color w:val="000000"/>
          <w:sz w:val="28"/>
          <w:szCs w:val="28"/>
        </w:rPr>
        <w:t xml:space="preserve">"» </w:t>
      </w:r>
      <w:r>
        <w:rPr>
          <w:color w:val="000000"/>
          <w:sz w:val="28"/>
          <w:szCs w:val="28"/>
        </w:rPr>
        <w:t xml:space="preserve">состоялось объединение двух учреждений с различными функциями в культурной жизни города, деятельность которых на протяжении ряда лет совпадала по сути (работа с людьми ограниченных возможностей здоровья). 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 и музыка в Музее-центре на Тверской, 14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ГМКЦ «Интеграция» им. Н. А. Островского (до апреля 2017 года ГМЦ «Преодоление» им. Н.А. Островского), автора культового романа «Как закалялась сталь», был создан в 1940 году как Литературно-мемориальный музей писателя. Но он быстро вышел за рамки литературного музея. В настоящее время это многофункциональное учреждение культуры, в котором наряду с основными направлениями деятельности – изучением и популяризацией жизни и творчества Н.А. Островского и темой «Преодоление» (работа с творчески одарёнными инвалидами) − есть ещё одно, связанное с историей дома, построенного в конце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века великим русским архитектором М. Казаковым.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В первой четверти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Дом стал одним из важнейших центров русской культуры. В настоящий храм искусств его превратила княгиня Зинаида Александровна Волконская, хозяйка Литературно-музыкального салона, где наряду с литературной и художественно-живописной традиций важное место отводилось музыке как языку души, понятному всем без перевода. Содержание вечеров-салонов и состав его посетителей во многом определялись неординарной личностью самой княгини З.А. Волконской – одной из самых замечательных женщин России первой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Она была необыкновенно талантлива: имела редкий по красоте голос («поёт, как ангел» – П. Вяземский), сочиняла музыку (её Кантата на смерть царя Александра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хранится в Музее имени М. Глинки в Москве), писала стихи и прозу (среди сочинений – «Сказание об Ольге», «Славянская картина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в.», «Четыре новеллы»), увлекалась живописью, ставила оперы. Княгиня З.А.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Волконская восхищала многих, в т. ч. и царя Александра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, умом, красотой и благородством.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Неудивительно, что посетителями её салона стали «отборные личности» и среди них чуть ли не весь цвет русской литературы той поры: А. Пушкин, В.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Жуковский, П. Вяземский, Е. Боратынский, Д. Веневитинов, А. Дельвиг, Ф. Тютчев и много других известных литераторов. Самый тёплый приём в доме княгини нашёл и ссыльный польский поэт Адам Мицкевич. С его именем и с именем А. Пушкина связан знаменательный эпизод, который произошёл на литературном обеде у княгини, когда двум опальным поэтам была предложена тема для поэтической импровизации. И победил на ней А. Мицкевич, который для своих друзей, не знавших по-польски, импровизировал французскою прозою. Это событие через несколько десятилетий (1907 г.) найдёт своё живописное выражение в картине художника Г. Мясоедова.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В числе посетителей у Волконской были известные композиторы А. Алябьев, А. Верстовский, М. Виельгорский, Й. Геништа и знаменитая польская пианистка М. Шимановская. К приезду А. Пушкина, вернувшегося из Михайловской ссылки, композитор Й. Геништа положил на музыку его элегию «Погасло дневное светило», и романс был впервые исполнен в присутствии поэта самой хозяйкой салона.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Дом княгини был похож на музей. Она перевезла сюда коллекцию своего отца, известного дипломата А.М. Белосельского-Белозерского, человека талантливого, европейски образованного. (Он переписывался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Вольтером, Бомарше, Руссо, в его доме бывал А.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Моцарт, среди друзей − русский писатель и историк Н. Карамзин, Василий Пушкин – дядя великого поэта.). В этой коллекции были «оригиналы и копии знаменитейших произведений живописи и скульптуры. Стены комнат были украшены "фресками в стиле эпох"». Роспись осуществлял итальянский друг княгини, наставник её сына художник М. Барбиери.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Парадный зал был превращён в театр, сцену которого украшали бюсты Д. Чимарозы и Ж. Мольера − реформаторов оперы и драматической сцены; их имена символизировали взаимосвязь литературы и музыки. Адам Мицкевич передал поэтический образ одного из залов дома в стихотворении «Греческая комната»: 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«Здесь всё прошлое мира…/ В каждом память искусства и весть для потомков».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Если в большинстве московских салонов звучала немецкая музыка, то в салоне З. Волконской предпочтение отдавалось итальянскому и французскому искусству. Часто на сцене домашнего театра у З. Волконской выступали артисты итальянской оперной труппы, работавшие в Москве. Вечер с их участием княгиня устроила в декабре 1826 года в честь своей невестки Марии Волконской-Раевской, которая остановилась у неё перед отъездом в Сибирь вслед за мужем-декабристом. Зинаида Волконская и Мария Волконская были замужем за братьями Волконскими, первая – за Никитой – флигель-адъютантом Александра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вторая – за героем Отечественной войны 1812 года, декабристом Сергеем. Княгиня Зинаида, движимая состраданием к участникам восстания, среди которых у неё было много родных и друзей, испытывая неприязнь к Николаю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его режиму, в 1829 году покинет навсегда Россию и поселится в Риме, в Италии, в стране, где она жила раньше и которую любила. О наиболее важных и интересных событиях, которые происходили в этом доме, в Музее-центре рассказывает выставка «История дома на Тверской, 14». Перед сотрудниками музея встал вопрос и о возрождении традиций, которые были заложены здесь знаменитой княгиней. 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Первоначально в музее стали периодически проводиться музыкальные вечера, где вспоминали проходившие в этом доме по понедельникам литературные обеды, «чтения, концерты, представления итальянских опер». Но с 1996 года было решено обобщить накопленный опыт и выстроить его в определенной системе. Так в музее родился фестиваль, получивший название «Декабрьские салоны памяти княгини З.А. Волконской». Фестиваль ежегодно открывается 3 декабря, в день рождения княгини З.А. Волконской. Программа каждого фестиваля состоит, как правило, из четырёх вечеров, каждый из которых имеет свой смысловой акцент. В основу формирования репертуара концертов фестиваля был положен музейный принцип сохранения исторической и художественной правды, его документальное подтверждение. Работу по восстановлению репертуара тех лет, формированию программ, поиску забытых имён и музыкальных произведений, подбор достойных исполнителей, организацию и проведение фестиваля в течение этих лет осуществляла музыковед, член Союза композиторов Валерия Ражева вместе с концертным отделом Музея-центра.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Особое место в программах фестиваля занял репертуар, исполняемый лично княгиней Зинаидой. Сначала в концертах появились арии и сцены из оперы «Итальянка в Алжире» Д. Россини. Известно, что с этой оперой тогда ещё неизвестного итальянского композитора княгиня познакомила Париж и Вену, где она вместе с мужем и сыном находилась в свите царя Александра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, приняв участие в торжествах Венского и Веронского конгрессов, посвящённых победе над Наполеоном. [Европа была покорена музыкальными и сценическими дарованиями княгини, её голос восхищал Д. Россини, а драматический талант – первую актрису Франции м-ль Марс.]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В концертах фестиваля звучала музыка из оперы Д. Россини «Танкред», которую княгиня поставила в своём домашнем театре и где сама выступила в главной роли. В следующие концерты фестиваля из репертуара княгини Волконской добавились сочинения старинных итальянских авторов, в том числе псалмы Б. Марчелло, которых до приезда княгини Зинаиды в Россию ни у кого не было. Помимо личного репертуара З.А. Волконской параллельно шёл поиск документально подтверждённого репертуара салона, где выступали другие исполнители. Итальянские артисты, выступавшие у княгини, часто исполняли музыку из опер любимых З.А. Волконской Дж. Россини и Моцарта, оперы которого «Свадьба Фигаро» и «Дон Жуан» были в репертуаре московской итальянской труппы. Звучали в доме Волконской и ранние произведения Г.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Доницетти и В. Беллини. Как видим, программа фестиваля оказалась непростой, многие произведения долгое время не звучали, требовалось их восстановить. Звучала в салоне и музыка частых гостей Волконской, отечественных композиторов – А. Верстовского, М. Виельгорского, А.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Алябьева, Й. Геништы, исполнялись произведения М. Глинки, которого З.А.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Волконская лично знала и музыку которого очень любила. Много вечеров фестиваля было посвящено самой княгине и её многочисленным и многогранным интересам (известно, что З.А. Волконская была автором проекта создания в Москве «Эстетического музея» при Московском университете, не осуществившегося не по её вине. Осуществить этот проект удалось только в начале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 профессору И.В. Цветаеву, основавшему Музей изящных искусств в Москве (ныне ГМИИ им. Пушкина). Он неоднократно отмечал, что только завершил замысел «высокоодарённой княгини Зинаиды Александровны Волконской»).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Княгиня сама была объектом вдохновения для поэтов и художников. Ей, её дому, её салону посвящали стихи едва ли не все поэты, которые были гостями дома на Тверской и оставались друзьями княгини в последующие годы. Среди авторов этих стихов современники З.А. Волконской – А. Пушкин, В. Жуковский, Д. Веневитинов, И. Козлов, П. Вяземский, Е. Боратынский, С. Шевырёв, Н. Павлов, И. Киреевский, и, конечно, А. Мицкевич. А.С. Пушкин, в посвящённом З.А. Волконской стихотворении назвал её «царицей муз и красоты». Эти стихи звучат на концертах фестиваля, а также сопровождают рассказ ведущей фестиваля. Опубликованные, они составили целый поэтический сборник. 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Так из мелких обломков исторических свидетельств собирает ныне, в 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> веке, Музей-центр в Москве на Тверской образ эпохи Золотого века русской литературы, музыки, живописи, восстанавливается интонационный контекст эпохи, в которой совершались великие художественные открытия России.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Но впереди ещё много работы, в первую очередь связанной с репертуаром самой Зинаиды Волконской. Известно, что княгиня активно собирала и задушевно пела русские народные песни, о чём упоминает князь П. Вяземский, друг княгини. Мы говорили о восстановлении репертуара, который звучал в салоне З. Волконской. Но для того, чтобы этот репертуар ожил, зазвучал, нужны были достойные исполнители. Рассчитывать на известных исполнителей не приходилось: у них нет этого репертуара, а разучивать его при их плотном графике работы нереально. Тем более что выступления в Музее-центре проходят на благотворительной основе. Ставка была сделана на артистическую молодёжь. Преодолевая робость и неуверенность в себе, на сцену вышли студенты. За годы своего существования фестиваль обрёл и своих исполнителей, и своих соратников-педагогов буквально во всех музыкальных вузах Москвы. Те, кто впервые выходил на сцену Музея в декабрьские вечера, теперь заняли достойное место в музыкальных театрах Москвы и зарубежья. Перечислить всех вокалистов, как и талантливых инструменталистов, участвовавших в восстановлении музыки из репертуара Салона княгини З. Волконской, выступавших на музейной сцене в программах Декабрьских салонов в наших рамках, к сожалению, не представляется возможным. Более всех в зале Музея-центра поразила публику практически полным охватом репертуара З.А. Волконской Анастасия Болдырева. Она начала своё выступление на сцене Музея ещё студенткой Академии хорового искусства им. Свешникова. Участие и победы в Международных конкурсах открыли ей дорогу на европейскую сцену. Она стала солисткой Флорентийской, Берлинской и других опер с плотным международным гастрольным графиком.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В начале 1829 г. вилла З.А. Волконской в Риме становится своеобразным центром русской культуры. (В настоящее время там находится Английское посольство.) Под её кровом находили приют Н.В. Гоголь и В.А. Жуковский, художники К. Брюллов и А. Иванов. В саду княгиня устроила аллею воспоминаний, где дорогим ей людям поставила памятные стелы, среди которых и первый памятник Пушкину (1839 г.). Из Рима в Петербург и Москву Волконская посылает свои статьи, в которых описывает путешествие с севера на юг по Италии, их публикуют в отечественных журналах. В Риме она создаёт общество «Патриотическая беседа» в целях ознакомления итальянцев с русской историей. Умерла княгиня в Риме в 1862 году, где и похоронена в церкви святых Винченцо и Анастазио на площади Треви, вмести с мужем и сестрой.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Один из зарубежных журналов в статье, посвящённой 200-летию со дня рождения З.А. Волконской, писал, что её имя осталось не только в русской, но и в европейской культуре.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/>
      </w:pPr>
      <w:r>
        <w:rPr>
          <w:i/>
          <w:color w:val="000000"/>
          <w:sz w:val="28"/>
          <w:szCs w:val="28"/>
        </w:rPr>
        <w:t xml:space="preserve">Поцелуева А.И., </w:t>
      </w:r>
    </w:p>
    <w:p>
      <w:pPr>
        <w:pStyle w:val="Normal"/>
        <w:jc w:val="right"/>
        <w:rPr/>
      </w:pPr>
      <w:r>
        <w:rPr>
          <w:i/>
          <w:color w:val="000000"/>
          <w:sz w:val="28"/>
          <w:szCs w:val="28"/>
        </w:rPr>
        <w:t>методист научно-просветительского отдела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Символ сноски"/>
    <w:qFormat/>
    <w:rPr>
      <w:vertAlign w:val="superscript"/>
    </w:rPr>
  </w:style>
  <w:style w:type="character" w:styleId="Articlenormal">
    <w:name w:val="article normal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3">
    <w:name w:val="Footnote Text"/>
    <w:basedOn w:val="Normal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LibreOffice/5.2.3.3$Windows_x86 LibreOffice_project/d54a8868f08a7b39642414cf2c8ef2f228f780cf</Application>
  <Pages>3</Pages>
  <Words>2320</Words>
  <Characters>14634</Characters>
  <CharactersWithSpaces>16945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2017-11-19T15:02:00Z</dcterms:created>
  <dc:creator>Customer</dc:creator>
  <dc:description/>
  <dc:language>ru-RU</dc:language>
  <cp:lastModifiedBy>Оксана Ю. Денисова</cp:lastModifiedBy>
  <dcterms:modified xsi:type="dcterms:W3CDTF">2018-06-14T12:56:00Z</dcterms:modified>
  <cp:revision>23</cp:revision>
  <dc:subject/>
  <dc:title/>
</cp:coreProperties>
</file>