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xt1"/>
        <w:spacing w:before="0" w:after="0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Гоголь − П. А. Плетневу, 7 января 1842 г., из Москвы</w:t>
      </w:r>
    </w:p>
    <w:p>
      <w:pPr>
        <w:pStyle w:val="Txt1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материалам книги </w:t>
      </w:r>
    </w:p>
    <w:p>
      <w:pPr>
        <w:pStyle w:val="Txt1"/>
        <w:spacing w:before="0" w:after="0"/>
        <w:ind w:firstLine="709"/>
        <w:jc w:val="both"/>
        <w:rPr/>
      </w:pPr>
      <w:r>
        <w:rPr>
          <w:rStyle w:val="Style15"/>
          <w:sz w:val="28"/>
          <w:szCs w:val="28"/>
        </w:rPr>
        <w:t xml:space="preserve">Вересаев В.В. </w:t>
      </w:r>
      <w:r>
        <w:rPr>
          <w:b/>
          <w:bCs/>
          <w:sz w:val="28"/>
          <w:szCs w:val="28"/>
        </w:rPr>
        <w:t>Гоголь в жизни</w:t>
      </w:r>
      <w:r>
        <w:rPr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Систематический свод подлинных свидетельств современников</w:t>
      </w:r>
      <w:r>
        <w:rPr>
          <w:sz w:val="28"/>
          <w:szCs w:val="28"/>
        </w:rPr>
        <w:t xml:space="preserve">: С иллюстрациями на отдельных листах. – М.; Л.: Academia, </w:t>
      </w:r>
      <w:r>
        <w:rPr>
          <w:b/>
          <w:bCs/>
          <w:sz w:val="28"/>
          <w:szCs w:val="28"/>
        </w:rPr>
        <w:t>1933</w:t>
      </w:r>
      <w:r>
        <w:rPr>
          <w:sz w:val="28"/>
          <w:szCs w:val="28"/>
        </w:rPr>
        <w:t>. – 529 с.</w:t>
      </w:r>
    </w:p>
    <w:p>
      <w:pPr>
        <w:pStyle w:val="Txt1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Интернет-версия доступна по ссылке </w:t>
      </w:r>
      <w:hyperlink r:id="rId2">
        <w:r>
          <w:rPr>
            <w:rStyle w:val="Style16"/>
            <w:sz w:val="28"/>
            <w:szCs w:val="28"/>
          </w:rPr>
          <w:t>http://feb-web.ru/feb/gogol/critics/veg/veg-001-.htm</w:t>
        </w:r>
      </w:hyperlink>
      <w:r>
        <w:rPr>
          <w:sz w:val="28"/>
          <w:szCs w:val="28"/>
        </w:rPr>
        <w:t xml:space="preserve"> </w:t>
      </w:r>
    </w:p>
    <w:p>
      <w:pPr>
        <w:pStyle w:val="Txt1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xt1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Расстроенный и телом, и духом, пишу к вам. Сильно хотел бы ехать теперь в Петербург; мне это нужно, я это знаю, и при всём том не могу. Никогда так не в пору не подвернулась ко мне болезнь, как теперь. Припадки её приняли теперь такие странные образы... Но Бог с ними! Не об болезни, а об цензуре я теперь должен говорить.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Удар для меня никак неожиданный: запрещают всю рукопись («Мёртвых Душ»). Я отдаю сначала её цензору Снегирёву, который несколько толковее других, с тем, что, если он находит в ней какое-нибудь место, наводящее на него сомнение, чтоб объявил мне прямо, что я тогда посылаю её в Петербург. Снегирёв через два дня объявляет мне торжественно, что рукопись он находит совершенно благонамеренной и в отношении к цели, и в отношении к впечатлению, производимому на читателя, и что кроме одного незначительного места – перемены двух-трёх имён (на которые я тот же час согласился и изменил) нет ничего, что бы могло навлечь притязанья цензуры самой строгой. Это же самое он объявил и другим. Вдруг Снегирёва сбил кто-то с толку, и я узнаю, что он представляет мою рукопись в комитет. Комитет принимает её таким образом, как будто уже был приготовлен заранее и был настроен разыграть комедию: ибо обвинения, все без исключения, были комедии в высшей степени. Как только, занимавший место президента, Голохвастов услышал название «Мёртвые Души», – закричал голосом древнего римлянина: – «Нет, этого я никогда не позволю: душа бывает бессмертна; мёртвой души не может быть; автор вооружается против бессмертия». В силу наконец мог взять в толк умный президент, что дело идёт об ревижских душах. Как только взял он в толк и взяли в толк вместе с ним другие цензора, что мёртвые значит ревижские души, произошла ещё большая кутерьма. «Нет – закричал председатель и за ним половина цензоров: – этого и подавно нельзя позволить, хотя бы в рукописи ничего не было, а стояло только одно слово: ревижская душа; уж этого нельзя позволить, это значит против крепостного права». Наконец сам Снегирёв увидел, что дело зашло уже очень далеко; стал уверять цензоров, что он рукопись читал и что о крепостном праве и намёков нет, что даже нет обыкновенных оплеух, которые раздаются во многих повестях крепостным людям; что здесь совершенно о другом речь; что главное дело основано на смешном недоумении продающих и на тонких хитростях покупщика и на всеобщей ералаши, которую произвела такая странная покупка, что это – ряд характеров, внутренний быт России и некоторых обитателей, собрание картин самых невозмутительных. Но ничего не помогло.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«Предприятие Чичикова – стали кричать все, – есть уже уголовное преступление» – «Да, впрочем, и автор не оправдывает его», – заметил мой цензор. – «Да, не оправдывает, а вот он выставил его теперь, и пойдут другие брать пример и покупать мёртвые души». – Вот какие толки! Это толки цензоров-азиатцев, то есть людей старых, выслужившихся и сидящих дома. Теперь следуют толки цензоров-европейцев, возвратившихся из-за границы, людей молодых. «Что вы ни говорите, а цена, которую даёт Чичиков (сказал один из таких цензоров, именно Крылов), цена два с полтиною, которую он даёт за душу, возмущает душу. Человеческое чувство вопиет против этого; хотя, конечно, эта цена даётся только за одно имя, написанное на бумаге, но всё же это имя – душа, душа человеческая; она жила, существовала. Этого ни во Франции, ни в Англии и нигде нельзя позволить. Да после этого ни один иностранец к нам не приедет».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Эти главные пункты, основываясь на которых произошло запрещение рукописи. Я не рассказываю вам о других мелких замечаниях, как-то в одном месте сказано, что один помещик разорился, убирая себе дом в Москве в модном вкусе. «Да ведь и государь строит в Москве дворец!» – сказал цензор Каченовский. Тут, по поводу, завязался у цензоров разговор, единственный в мире. Потом произошли другие замечанья, которые даже совестно пересказывать, и наконец дело кончилось тем, что рукопись объявлена запрещённою, хотя комитет только прочёл три или четыре места.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Вот вам вся история. Она почти невероятна, а для меня в добавку подозрительна. Подобной глупости нельзя предположить в человеке. Цензора не все же глупы до такой степени. Я думаю, что против меня что-нибудь есть. Но дело, между прочим, для меня слишком серьёзно. Из-за комедий или интриг мне похмелье. – У меня, вы сами знаете, все мои средства и всё моё существованье заключены в моей поэме. Дело клонится к тому, чтобы вырвать у меня последний кусок хлеба, выработанный семью годами самоотверженья, отчужденья от мира и всех его выгод. Другого я ничего не могу предпринять для моего существования. Усиливающееся болезненное моё расположение и недуги лишают меня даже возможности продолжать далее начатый труд. Светлых минут у меня немного, а теперь просто отымаются руки. Дело вот в чём. Вы должны теперь действовать соединёнными силами и доставить рукопись к государю. Я об этом пишу к А.О. Смирновой. Я просил её чрез великих княжен или другими путями. Это – ваше дело; об этом вы сделаете совещание вместе. Рукопись моя у кн. Одоевского. Вы прочитайте её вместе, человека три-четыре, не больше; не нужно об этом деле производить огласки.</w:t>
      </w:r>
    </w:p>
    <w:p>
      <w:pPr>
        <w:pStyle w:val="Normal"/>
        <w:ind w:firstLine="709"/>
        <w:jc w:val="right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(Орфография и пунктуация авторские)</w:t>
      </w:r>
    </w:p>
    <w:sectPr>
      <w:type w:val="nextPage"/>
      <w:pgSz w:w="11906" w:h="16838"/>
      <w:pgMar w:left="1021" w:right="1021" w:header="0" w:top="1021" w:footer="0" w:bottom="102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Page">
    <w:name w:val="page"/>
    <w:basedOn w:val="Style14"/>
    <w:qFormat/>
    <w:rPr/>
  </w:style>
  <w:style w:type="character" w:styleId="Style15">
    <w:name w:val="Выделение"/>
    <w:qFormat/>
    <w:rPr>
      <w:i/>
      <w:iCs/>
    </w:rPr>
  </w:style>
  <w:style w:type="character" w:styleId="Style16">
    <w:name w:val="Интернет-ссылка"/>
    <w:rPr>
      <w:color w:val="0000FF"/>
      <w:u w:val="single"/>
    </w:rPr>
  </w:style>
  <w:style w:type="character" w:styleId="Style17">
    <w:name w:val="Посещённая гиперссылка"/>
    <w:rPr>
      <w:color w:val="800080"/>
      <w:u w:val="single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</w:rPr>
  </w:style>
  <w:style w:type="paragraph" w:styleId="Txt1">
    <w:name w:val="txt1"/>
    <w:basedOn w:val="Normal"/>
    <w:qFormat/>
    <w:pPr>
      <w:spacing w:before="280" w:after="280"/>
    </w:pPr>
    <w:rPr/>
  </w:style>
  <w:style w:type="paragraph" w:styleId="Txt">
    <w:name w:val="txt"/>
    <w:basedOn w:val="Normal"/>
    <w:qFormat/>
    <w:pPr>
      <w:spacing w:before="280" w:after="280"/>
    </w:pPr>
    <w:rPr/>
  </w:style>
  <w:style w:type="paragraph" w:styleId="Style23">
    <w:name w:val="Обычный (веб)"/>
    <w:basedOn w:val="Normal"/>
    <w:qFormat/>
    <w:pPr>
      <w:spacing w:before="280" w:after="280"/>
    </w:pPr>
    <w:rPr/>
  </w:style>
  <w:style w:type="paragraph" w:styleId="Istochn">
    <w:name w:val="istochn"/>
    <w:basedOn w:val="Normal"/>
    <w:qFormat/>
    <w:pPr>
      <w:spacing w:before="280" w:after="28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feb-web.ru/feb/gogol/critics/veg/veg-001-.ht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LibreOffice/5.2.3.3$Windows_x86 LibreOffice_project/d54a8868f08a7b39642414cf2c8ef2f228f780cf</Application>
  <Pages>2</Pages>
  <Words>837</Words>
  <Characters>4633</Characters>
  <CharactersWithSpaces>5480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2017-03-17T05:06:00Z</dcterms:created>
  <dc:creator>Администратор</dc:creator>
  <dc:description/>
  <dc:language>ru-RU</dc:language>
  <cp:lastModifiedBy>Оксана Ю. Денисова</cp:lastModifiedBy>
  <dcterms:modified xsi:type="dcterms:W3CDTF">2017-11-22T16:29:00Z</dcterms:modified>
  <cp:revision>7</cp:revision>
  <dc:subject/>
  <dc:title>Впечатления Н</dc:title>
</cp:coreProperties>
</file>