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media/image9.png" ContentType="image/png"/>
  <Override PartName="/word/media/image7.jpeg" ContentType="image/jpeg"/>
  <Override PartName="/word/media/image1.png" ContentType="image/png"/>
  <Override PartName="/word/media/image2.png" ContentType="image/png"/>
  <Override PartName="/word/media/image3.png" ContentType="image/png"/>
  <Override PartName="/word/media/image6.jpeg" ContentType="image/jpeg"/>
  <Override PartName="/word/media/image4.png" ContentType="image/png"/>
  <Override PartName="/word/media/image5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School ___________ Class________ Date ______________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Name _________________________Surname_____________________________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                                               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W O R K S H E E T     </w:t>
      </w:r>
      <w:r>
        <w:rPr>
          <w:rFonts w:cs="Times New Roman" w:ascii="Times New Roman" w:hAnsi="Times New Roman"/>
          <w:b/>
          <w:sz w:val="28"/>
          <w:szCs w:val="28"/>
        </w:rPr>
        <w:t>А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Exercise 1: Culture vocabulary. Write the words under the correct</w:t>
      </w:r>
      <w:r>
        <w:rPr/>
        <w:t xml:space="preserve"> picture.</w:t>
      </w:r>
    </w:p>
    <w:tbl>
      <w:tblPr>
        <w:tblW w:w="9606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9"/>
        <w:gridCol w:w="1811"/>
        <w:gridCol w:w="842"/>
        <w:gridCol w:w="1411"/>
        <w:gridCol w:w="2058"/>
        <w:gridCol w:w="1965"/>
      </w:tblGrid>
      <w:tr>
        <w:trPr/>
        <w:tc>
          <w:tcPr>
            <w:tcW w:w="15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pilaster</w:t>
            </w:r>
          </w:p>
        </w:tc>
        <w:tc>
          <w:tcPr>
            <w:tcW w:w="181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coat-of-arms</w:t>
            </w:r>
          </w:p>
        </w:tc>
        <w:tc>
          <w:tcPr>
            <w:tcW w:w="84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tile</w:t>
            </w:r>
          </w:p>
        </w:tc>
        <w:tc>
          <w:tcPr>
            <w:tcW w:w="141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capital</w:t>
            </w:r>
          </w:p>
        </w:tc>
        <w:tc>
          <w:tcPr>
            <w:tcW w:w="205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candelabrum</w:t>
            </w:r>
          </w:p>
        </w:tc>
        <w:tc>
          <w:tcPr>
            <w:tcW w:w="196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porcelain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rPr/>
        <w:tc>
          <w:tcPr>
            <w:tcW w:w="15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[pɪ’læstə]</w:t>
            </w:r>
          </w:p>
        </w:tc>
        <w:tc>
          <w:tcPr>
            <w:tcW w:w="1811" w:type="dxa"/>
            <w:tcBorders/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842" w:type="dxa"/>
            <w:tcBorders/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141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[‘kæpɪtl]</w:t>
            </w:r>
          </w:p>
        </w:tc>
        <w:tc>
          <w:tcPr>
            <w:tcW w:w="205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[kændɪ’lɑ:brəm]</w:t>
            </w:r>
          </w:p>
        </w:tc>
        <w:tc>
          <w:tcPr>
            <w:tcW w:w="196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[‘poselɪn]</w:t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tbl>
      <w:tblPr>
        <w:tblW w:w="9687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190"/>
        <w:gridCol w:w="3296"/>
        <w:gridCol w:w="3201"/>
      </w:tblGrid>
      <w:tr>
        <w:trPr>
          <w:trHeight w:val="2073" w:hRule="atLeast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object>
                <v:shape id="ole_rId2" style="width:143.3pt;height:84.7pt" o:ole="">
                  <v:imagedata r:id="rId3" o:title=""/>
                </v:shape>
                <o:OLEObject Type="Embed" ProgID="" ShapeID="ole_rId2" DrawAspect="Content" ObjectID="_2133972830" r:id="rId2"/>
              </w:objec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____________________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object>
                <v:shape id="ole_rId4" style="width:76.45pt;height:98.25pt" o:ole="">
                  <v:imagedata r:id="rId5" o:title=""/>
                </v:shape>
                <o:OLEObject Type="Embed" ProgID="" ShapeID="ole_rId4" DrawAspect="Content" ObjectID="_1015360569" r:id="rId4"/>
              </w:objec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>_____________________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object>
                <v:shape id="ole_rId6" style="width:140.9pt;height:89.25pt" o:ole="">
                  <v:imagedata r:id="rId7" o:title=""/>
                </v:shape>
                <o:OLEObject Type="Embed" ProgID="" ShapeID="ole_rId6" DrawAspect="Content" ObjectID="_1840929222" r:id="rId6"/>
              </w:objec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___________________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object>
                <v:shape id="ole_rId8" style="width:77.95pt;height:106.45pt" o:ole="">
                  <v:imagedata r:id="rId9" o:title=""/>
                </v:shape>
                <o:OLEObject Type="Embed" ProgID="" ShapeID="ole_rId8" DrawAspect="Content" ObjectID="_656387811" r:id="rId8"/>
              </w:objec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i/>
                <w:i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____________________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866775" cy="1334135"/>
                  <wp:effectExtent l="0" t="0" r="0" b="0"/>
                  <wp:docPr id="1" name="Рисунок 6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6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______________________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075690" cy="1276350"/>
                  <wp:effectExtent l="0" t="0" r="0" b="0"/>
                  <wp:docPr id="2" name="Рисунок 4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4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_____________________</w:t>
            </w:r>
          </w:p>
        </w:tc>
      </w:tr>
    </w:tbl>
    <w:p>
      <w:pPr>
        <w:pStyle w:val="Normal"/>
        <w:autoSpaceDE w:val="false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Exercise 2: Match the two parts of the sentences below together.</w:t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4786"/>
        <w:gridCol w:w="4795"/>
      </w:tblGrid>
      <w:tr>
        <w:trPr>
          <w:trHeight w:val="3059" w:hRule="atLeast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Mural </w:t>
            </w:r>
          </w:p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i/>
                <w:i/>
                <w:sz w:val="28"/>
                <w:szCs w:val="28"/>
                <w:lang w:val="en-US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4">
                      <wp:simplePos x="0" y="0"/>
                      <wp:positionH relativeFrom="margin">
                        <wp:posOffset>615315</wp:posOffset>
                      </wp:positionH>
                      <wp:positionV relativeFrom="paragraph">
                        <wp:posOffset>96520</wp:posOffset>
                      </wp:positionV>
                      <wp:extent cx="2334895" cy="191770"/>
                      <wp:effectExtent l="0" t="0" r="0" b="0"/>
                      <wp:wrapNone/>
                      <wp:docPr id="3" name="AutoShape 2"/>
                      <a:graphic xmlns:a="http://schemas.openxmlformats.org/drawingml/2006/main">
                        <a:graphicData uri="http://schemas.microsoft.com/office/word/2010/wordprocessingShape">
                          <wps:cxnSp>
                            <wps:nvCxnSpPr>
                              <wps:cNvPr id="0" name="Line 1"/>
                              <wps:cNvCxnSpPr/>
                              <wps:nvPr/>
                            </wps:nvCxnSpPr>
                            <wps:spPr>
                              <a:xfrm>
                                <a:off x="0" y="0"/>
                                <a:ext cx="2334600" cy="191520"/>
                              </a:xfrm>
                              <a:prstGeom prst="straightConnector1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cxnSp>
                        </a:graphicData>
                      </a:graphic>
                    </wp:anchor>
                  </w:drawing>
                </mc:Choice>
                <mc:Fallback>
                  <w:pict>
                    <v:shapetype id="shapetype_32" coordsize="21600,21600" o:spt="32" path="m,l21600,21600nfe">
                      <v:stroke joinstyle="miter"/>
                      <v:path gradientshapeok="t" o:connecttype="rect" textboxrect="0,0,21600,21600"/>
                    </v:shapetype>
                    <v:shape id="shape_0" ID="AutoShape 2" stroked="t" style="position:absolute;margin-left:48.7pt;margin-top:7.6pt;width:183.8pt;height:15.05pt;mso-position-horizontal-relative:margin" type="shapetype_32">
                      <v:stroke color="black" weight="9360" endarrow="block" endarrowwidth="medium" endarrowlength="medium" joinstyle="miter" endcap="square"/>
                      <v:fill o:detectmouseclick="t" on="false"/>
                    </v:shape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P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lafond </w:t>
            </w:r>
          </w:p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i/>
                <w:i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Grisaille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i/>
                <w:i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(French for 'grey') a term for painting, usually in shades of grey imitating of relief sculpture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tabs>
                <w:tab w:val="left" w:pos="2640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a painting or other work of art executed directly on a wall /fresco, wall-painting/</w:t>
            </w:r>
          </w:p>
          <w:p>
            <w:pPr>
              <w:pStyle w:val="Normal"/>
              <w:tabs>
                <w:tab w:val="left" w:pos="2640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(French for ‘ceiling’) monumental and decorative painting in the palace staterooms, /ceiling-picture/</w:t>
            </w:r>
          </w:p>
        </w:tc>
      </w:tr>
    </w:tbl>
    <w:p>
      <w:pPr>
        <w:pStyle w:val="Normal"/>
        <w:autoSpaceDE w:val="false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rPr/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Exercise 3: Culture vocabulary. Write the words under the correct</w:t>
      </w:r>
      <w:r>
        <w:rPr/>
        <w:t xml:space="preserve"> picture.</w:t>
      </w:r>
    </w:p>
    <w:tbl>
      <w:tblPr>
        <w:tblW w:w="9571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1418"/>
        <w:gridCol w:w="1417"/>
        <w:gridCol w:w="1701"/>
        <w:gridCol w:w="2197"/>
        <w:gridCol w:w="1596"/>
      </w:tblGrid>
      <w:tr>
        <w:trPr/>
        <w:tc>
          <w:tcPr>
            <w:tcW w:w="124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sconce</w:t>
            </w:r>
          </w:p>
        </w:tc>
        <w:tc>
          <w:tcPr>
            <w:tcW w:w="141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console</w:t>
            </w:r>
          </w:p>
        </w:tc>
        <w:tc>
          <w:tcPr>
            <w:tcW w:w="141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tapestry</w:t>
            </w:r>
          </w:p>
        </w:tc>
        <w:tc>
          <w:tcPr>
            <w:tcW w:w="170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chandelier</w:t>
            </w:r>
          </w:p>
        </w:tc>
        <w:tc>
          <w:tcPr>
            <w:tcW w:w="219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chest of drawers</w:t>
            </w:r>
          </w:p>
        </w:tc>
        <w:tc>
          <w:tcPr>
            <w:tcW w:w="159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girandole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</w:tc>
      </w:tr>
      <w:tr>
        <w:trPr/>
        <w:tc>
          <w:tcPr>
            <w:tcW w:w="124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[skɔns]</w:t>
            </w:r>
          </w:p>
        </w:tc>
        <w:tc>
          <w:tcPr>
            <w:tcW w:w="141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[‘kɔnsəul]</w:t>
            </w:r>
          </w:p>
        </w:tc>
        <w:tc>
          <w:tcPr>
            <w:tcW w:w="141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[‘tæpɪstrɪ]</w:t>
            </w:r>
          </w:p>
        </w:tc>
        <w:tc>
          <w:tcPr>
            <w:tcW w:w="1701" w:type="dxa"/>
            <w:tcBorders/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97" w:type="dxa"/>
            <w:tcBorders/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1596" w:type="dxa"/>
            <w:tcBorders/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</w:tr>
    </w:tbl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tbl>
      <w:tblPr>
        <w:tblW w:w="10147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125"/>
        <w:gridCol w:w="3576"/>
        <w:gridCol w:w="3446"/>
      </w:tblGrid>
      <w:tr>
        <w:trPr/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552575" cy="1304925"/>
                  <wp:effectExtent l="0" t="0" r="0" b="0"/>
                  <wp:docPr id="4" name="Рисунок 39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9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</w:t>
            </w:r>
          </w:p>
          <w:p>
            <w:pPr>
              <w:pStyle w:val="Normal"/>
              <w:autoSpaceDE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190625" cy="1285240"/>
                  <wp:effectExtent l="0" t="0" r="0" b="0"/>
                  <wp:docPr id="5" name="Рисунок 39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39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8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______________________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object>
                <v:shape id="ole_rId14" style="width:135pt;height:100.5pt" o:ole="">
                  <v:imagedata r:id="rId15" o:title=""/>
                </v:shape>
                <o:OLEObject Type="Embed" ProgID="" ShapeID="ole_rId14" DrawAspect="Content" ObjectID="_1602196616" r:id="rId14"/>
              </w:objec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_____________________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>
          <w:trHeight w:val="3286" w:hRule="atLeast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038225" cy="1457325"/>
                  <wp:effectExtent l="0" t="0" r="0" b="0"/>
                  <wp:docPr id="6" name="Рисунок 10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0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____________________</w:t>
            </w:r>
          </w:p>
          <w:p>
            <w:pPr>
              <w:pStyle w:val="Normal"/>
              <w:autoSpaceDE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857375" cy="1477010"/>
                  <wp:effectExtent l="0" t="0" r="0" b="0"/>
                  <wp:docPr id="7" name="Рисунок 2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2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7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________________________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object>
                <v:shape id="ole_rId18" style="width:88.5pt;height:117pt" o:ole="">
                  <v:imagedata r:id="rId19" o:title=""/>
                </v:shape>
                <o:OLEObject Type="Embed" ProgID="" ShapeID="ole_rId18" DrawAspect="Content" ObjectID="_439691559" r:id="rId18"/>
              </w:objec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_______________________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</w:tbl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Exercise 4: Write the words in the appropriate section of the table below.</w:t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● 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mural ● sconce ● chest of drawers ● candelabrum ● grisaille ● bureau ● plafond ● ●console ● still life ● crystal lamp ● sewing table ● self-portrait ● chandelier ●</w:t>
      </w:r>
    </w:p>
    <w:tbl>
      <w:tblPr>
        <w:tblW w:w="10147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379"/>
        <w:gridCol w:w="3379"/>
        <w:gridCol w:w="3389"/>
      </w:tblGrid>
      <w:tr>
        <w:trPr/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Furniture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Lighting Devices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Painting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</w:tbl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Exercise 5: Complete sentences with words and expressions from the box.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1. Kuskovo is ____________________________________of Count Pyotr Sheremetev.</w:t>
      </w:r>
    </w:p>
    <w:p>
      <w:pPr>
        <w:pStyle w:val="Normal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>2. Each room in the palace has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its own ______________________________________</w:t>
      </w:r>
    </w:p>
    <w:p>
      <w:pPr>
        <w:pStyle w:val="Normal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>3. The museum was founded in ____________________________________________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4. Multicolored tiles stove demonstrate ______________________________________</w:t>
      </w:r>
    </w:p>
    <w:p>
      <w:pPr>
        <w:pStyle w:val="Normal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>5. The palace</w:t>
      </w:r>
      <w:r>
        <w:rPr>
          <w:rStyle w:val="Style15"/>
          <w:rFonts w:cs="Times New Roman" w:ascii="Times New Roman" w:hAnsi="Times New Roman"/>
          <w:i w:val="false"/>
          <w:sz w:val="28"/>
          <w:szCs w:val="28"/>
          <w:lang w:val="en-US"/>
        </w:rPr>
        <w:t xml:space="preserve"> was not intended _</w:t>
      </w:r>
      <w:r>
        <w:rPr>
          <w:rFonts w:cs="Times New Roman" w:ascii="Times New Roman" w:hAnsi="Times New Roman"/>
          <w:sz w:val="28"/>
          <w:szCs w:val="28"/>
          <w:lang w:val="en-US"/>
        </w:rPr>
        <w:t>___________________________________________</w: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6. The State bedroom in the palace was built in imitation of ______________________ _____________________________________________________________in</w:t>
      </w:r>
      <w:r>
        <w:rPr>
          <w:rStyle w:val="Style15"/>
          <w:rFonts w:cs="Times New Roman" w:ascii="Times New Roman" w:hAnsi="Times New Roman"/>
          <w:i w:val="false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Versailles.</w:t>
      </w:r>
    </w:p>
    <w:p>
      <w:pPr>
        <w:pStyle w:val="Normal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 xml:space="preserve">7. The Kuskovo palace combined ___________________________________________ </w:t>
      </w:r>
    </w:p>
    <w:p>
      <w:pPr>
        <w:pStyle w:val="Normal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>8. The chandelier with crystal drops in the form of oak leaf is called ________________</w:t>
      </w:r>
    </w:p>
    <w:p>
      <w:pPr>
        <w:pStyle w:val="Normal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>9. The ballroom in Kuskovo resembles______________________________ in Versailles.</w: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 xml:space="preserve">10. Monogram 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PS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is _____________________________________________________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9581"/>
      </w:tblGrid>
      <w:tr>
        <w:trPr>
          <w:trHeight w:val="599" w:hRule="atLeast"/>
        </w:trPr>
        <w:tc>
          <w:tcPr>
            <w:tcW w:w="9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4"/>
              <w:snapToGrid w:val="false"/>
              <w:jc w:val="center"/>
              <w:rPr>
                <w:rStyle w:val="Style15"/>
                <w:rFonts w:ascii="Times New Roman" w:hAnsi="Times New Roman" w:cs="Times New Roman"/>
                <w:b/>
                <w:b/>
                <w:i w:val="false"/>
                <w:i w:val="false"/>
                <w:sz w:val="28"/>
                <w:szCs w:val="28"/>
                <w:lang w:val="en-US"/>
              </w:rPr>
            </w:pPr>
            <w:r>
              <w:rPr>
                <w:lang w:val="en-US"/>
              </w:rPr>
            </w:r>
          </w:p>
          <w:p>
            <w:pPr>
              <w:pStyle w:val="Style24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Style w:val="Style15"/>
                <w:rFonts w:cs="Times New Roman" w:ascii="Times New Roman" w:hAnsi="Times New Roman"/>
                <w:b/>
                <w:i w:val="false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the King’s chamber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Style w:val="Style15"/>
                <w:rFonts w:cs="Times New Roman" w:ascii="Times New Roman" w:hAnsi="Times New Roman"/>
                <w:b/>
                <w:i w:val="false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the initials in Latin of Pyotr Sheremetev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</w:p>
          <w:p>
            <w:pPr>
              <w:pStyle w:val="Style24"/>
              <w:jc w:val="center"/>
              <w:rPr>
                <w:rStyle w:val="Style15"/>
                <w:rFonts w:ascii="Times New Roman" w:hAnsi="Times New Roman" w:cs="Times New Roman"/>
                <w:b/>
                <w:b/>
                <w:i w:val="false"/>
                <w:i w:val="false"/>
                <w:sz w:val="28"/>
                <w:szCs w:val="28"/>
                <w:lang w:val="en-US"/>
              </w:rPr>
            </w:pPr>
            <w:r>
              <w:rPr>
                <w:rStyle w:val="Style15"/>
                <w:rFonts w:cs="Times New Roman" w:ascii="Times New Roman" w:hAnsi="Times New Roman"/>
                <w:b/>
                <w:i w:val="false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for everyday life </w:t>
            </w:r>
            <w:r>
              <w:rPr>
                <w:rStyle w:val="Style15"/>
                <w:rFonts w:cs="Times New Roman" w:ascii="Times New Roman" w:hAnsi="Times New Roman"/>
                <w:i w:val="false"/>
                <w:sz w:val="28"/>
                <w:szCs w:val="28"/>
                <w:lang w:val="en-US"/>
              </w:rPr>
              <w:t>●</w:t>
            </w:r>
          </w:p>
          <w:p>
            <w:pPr>
              <w:pStyle w:val="Style24"/>
              <w:jc w:val="center"/>
              <w:rPr/>
            </w:pPr>
            <w:r>
              <w:rPr>
                <w:rStyle w:val="Style15"/>
                <w:rFonts w:cs="Times New Roman" w:ascii="Times New Roman" w:hAnsi="Times New Roman"/>
                <w:b/>
                <w:i w:val="false"/>
                <w:sz w:val="28"/>
                <w:szCs w:val="28"/>
                <w:lang w:val="en-US"/>
              </w:rPr>
              <w:t>●</w:t>
            </w:r>
            <w:r>
              <w:rPr>
                <w:rStyle w:val="Style15"/>
                <w:rFonts w:cs="Times New Roman" w:ascii="Times New Roman" w:hAnsi="Times New Roman"/>
                <w:i w:val="false"/>
                <w:sz w:val="28"/>
                <w:szCs w:val="28"/>
                <w:lang w:val="en-US"/>
              </w:rPr>
              <w:t>Hall of mirrors</w:t>
            </w:r>
            <w:r>
              <w:rPr>
                <w:rStyle w:val="Style15"/>
                <w:rFonts w:cs="Times New Roman" w:ascii="Times New Roman" w:hAnsi="Times New Roman"/>
                <w:b/>
                <w:i w:val="false"/>
                <w:sz w:val="28"/>
                <w:szCs w:val="28"/>
                <w:lang w:val="en-US"/>
              </w:rPr>
              <w:t xml:space="preserve"> ● </w:t>
            </w:r>
            <w:r>
              <w:rPr>
                <w:rStyle w:val="Style15"/>
                <w:rFonts w:cs="Times New Roman" w:ascii="Times New Roman" w:hAnsi="Times New Roman"/>
                <w:i w:val="false"/>
                <w:sz w:val="28"/>
                <w:szCs w:val="28"/>
                <w:lang w:val="en-US"/>
              </w:rPr>
              <w:t>1919</w:t>
            </w:r>
            <w:r>
              <w:rPr>
                <w:rStyle w:val="Style15"/>
                <w:rFonts w:cs="Times New Roman" w:ascii="Times New Roman" w:hAnsi="Times New Roman"/>
                <w:b/>
                <w:i w:val="false"/>
                <w:sz w:val="28"/>
                <w:szCs w:val="28"/>
                <w:lang w:val="en-US"/>
              </w:rPr>
              <w:t xml:space="preserve"> 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the European fashion and the Russian traditions</w:t>
            </w:r>
            <w:r>
              <w:rPr>
                <w:rStyle w:val="Style15"/>
                <w:rFonts w:cs="Times New Roman" w:ascii="Times New Roman" w:hAnsi="Times New Roman"/>
                <w:b/>
                <w:i w:val="false"/>
                <w:sz w:val="28"/>
                <w:szCs w:val="28"/>
                <w:lang w:val="en-US"/>
              </w:rPr>
              <w:t xml:space="preserve"> ●</w:t>
            </w:r>
          </w:p>
          <w:p>
            <w:pPr>
              <w:pStyle w:val="Style24"/>
              <w:jc w:val="center"/>
              <w:rPr>
                <w:rStyle w:val="Style15"/>
                <w:rFonts w:ascii="Times New Roman" w:hAnsi="Times New Roman" w:cs="Times New Roman"/>
                <w:i w:val="false"/>
                <w:i w:val="false"/>
                <w:sz w:val="28"/>
                <w:szCs w:val="28"/>
                <w:lang w:val="en-US"/>
              </w:rPr>
            </w:pPr>
            <w:r>
              <w:rPr>
                <w:rStyle w:val="Style15"/>
                <w:rFonts w:cs="Times New Roman" w:ascii="Times New Roman" w:hAnsi="Times New Roman"/>
                <w:b/>
                <w:i w:val="false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name, purpose, size and color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Style w:val="Style15"/>
                <w:rFonts w:cs="Times New Roman" w:ascii="Times New Roman" w:hAnsi="Times New Roman"/>
                <w:b/>
                <w:i w:val="false"/>
                <w:sz w:val="28"/>
                <w:szCs w:val="28"/>
                <w:lang w:val="en-US"/>
              </w:rPr>
              <w:t>●</w:t>
            </w:r>
            <w:r>
              <w:rPr>
                <w:rStyle w:val="Style15"/>
                <w:rFonts w:cs="Times New Roman" w:ascii="Times New Roman" w:hAnsi="Times New Roman"/>
                <w:i w:val="false"/>
                <w:sz w:val="28"/>
                <w:szCs w:val="28"/>
                <w:lang w:val="en-US"/>
              </w:rPr>
              <w:t xml:space="preserve"> Leaf fall’ ● Russian traditions ●</w:t>
            </w:r>
          </w:p>
          <w:p>
            <w:pPr>
              <w:pStyle w:val="Style24"/>
              <w:jc w:val="center"/>
              <w:rPr/>
            </w:pPr>
            <w:r>
              <w:rPr>
                <w:rStyle w:val="Style15"/>
                <w:rFonts w:cs="Times New Roman" w:ascii="Times New Roman" w:hAnsi="Times New Roman"/>
                <w:b/>
                <w:i w:val="false"/>
                <w:sz w:val="28"/>
                <w:szCs w:val="28"/>
                <w:lang w:val="en-US"/>
              </w:rPr>
              <w:t xml:space="preserve">● </w:t>
            </w:r>
            <w:r>
              <w:rPr>
                <w:rStyle w:val="Style15"/>
                <w:rFonts w:cs="Times New Roman" w:ascii="Times New Roman" w:hAnsi="Times New Roman"/>
                <w:i w:val="false"/>
                <w:sz w:val="28"/>
                <w:szCs w:val="28"/>
                <w:lang w:val="en-US"/>
              </w:rPr>
              <w:t>the summer countryside residence</w:t>
            </w:r>
            <w:r>
              <w:rPr>
                <w:rStyle w:val="Style15"/>
                <w:rFonts w:cs="Times New Roman" w:ascii="Times New Roman" w:hAnsi="Times New Roman"/>
                <w:b/>
                <w:i w:val="false"/>
                <w:sz w:val="28"/>
                <w:szCs w:val="28"/>
                <w:lang w:val="en-US"/>
              </w:rPr>
              <w:t xml:space="preserve"> ● </w:t>
            </w:r>
          </w:p>
          <w:p>
            <w:pPr>
              <w:pStyle w:val="Style24"/>
              <w:jc w:val="center"/>
              <w:rPr>
                <w:rStyle w:val="Style15"/>
                <w:rFonts w:ascii="Times New Roman" w:hAnsi="Times New Roman" w:cs="Times New Roman"/>
                <w:b/>
                <w:b/>
                <w:i w:val="false"/>
                <w:i w:val="false"/>
                <w:sz w:val="28"/>
                <w:szCs w:val="28"/>
                <w:lang w:val="en-US"/>
              </w:rPr>
            </w:pPr>
            <w:r>
              <w:rPr/>
            </w:r>
          </w:p>
        </w:tc>
      </w:tr>
    </w:tbl>
    <w:p>
      <w:pPr>
        <w:pStyle w:val="Style24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sectPr>
      <w:type w:val="nextPage"/>
      <w:pgSz w:w="11906" w:h="16838"/>
      <w:pgMar w:left="1134" w:right="851" w:header="0" w:top="567" w:footer="0" w:bottom="56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swiss"/>
    <w:pitch w:val="variable"/>
  </w:font>
  <w:font w:name="Tahoma">
    <w:charset w:val="cc"/>
    <w:family w:val="swiss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Выделение"/>
    <w:qFormat/>
    <w:rPr>
      <w:i/>
      <w:iCs/>
    </w:rPr>
  </w:style>
  <w:style w:type="character" w:styleId="Style16">
    <w:name w:val="Текст выноски Знак"/>
    <w:qFormat/>
    <w:rPr>
      <w:rFonts w:ascii="Tahoma" w:hAnsi="Tahoma" w:cs="Tahoma"/>
      <w:sz w:val="16"/>
      <w:szCs w:val="16"/>
    </w:rPr>
  </w:style>
  <w:style w:type="character" w:styleId="Style17">
    <w:name w:val="Интернет-ссылка"/>
    <w:rPr>
      <w:color w:val="0000FF"/>
      <w:u w:val="single"/>
    </w:rPr>
  </w:style>
  <w:style w:type="paragraph" w:styleId="Style18">
    <w:name w:val="Заголовок"/>
    <w:basedOn w:val="Normal"/>
    <w:next w:val="Style19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9">
    <w:name w:val="Body Text"/>
    <w:basedOn w:val="Normal"/>
    <w:pPr>
      <w:spacing w:lineRule="auto" w:line="288" w:before="0" w:after="140"/>
    </w:pPr>
    <w:rPr/>
  </w:style>
  <w:style w:type="paragraph" w:styleId="Style20">
    <w:name w:val="List"/>
    <w:basedOn w:val="Style19"/>
    <w:pPr/>
    <w:rPr>
      <w:rFonts w:cs="Lucida Sans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Lucida Sans"/>
    </w:rPr>
  </w:style>
  <w:style w:type="paragraph" w:styleId="Style23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4">
    <w:name w:val="Без интервала"/>
    <w:qFormat/>
    <w:pPr>
      <w:widowControl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paragraph" w:styleId="Style25">
    <w:name w:val="Содержимое таблицы"/>
    <w:basedOn w:val="Normal"/>
    <w:qFormat/>
    <w:pPr>
      <w:suppressLineNumbers/>
    </w:pPr>
    <w:rPr/>
  </w:style>
  <w:style w:type="paragraph" w:styleId="Style26">
    <w:name w:val="Заголовок таблицы"/>
    <w:basedOn w:val="Style25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png"/><Relationship Id="rId4" Type="http://schemas.openxmlformats.org/officeDocument/2006/relationships/oleObject" Target="embeddings/oleObject2.bin"/><Relationship Id="rId5" Type="http://schemas.openxmlformats.org/officeDocument/2006/relationships/image" Target="media/image2.png"/><Relationship Id="rId6" Type="http://schemas.openxmlformats.org/officeDocument/2006/relationships/oleObject" Target="embeddings/oleObject3.bin"/><Relationship Id="rId7" Type="http://schemas.openxmlformats.org/officeDocument/2006/relationships/image" Target="media/image3.png"/><Relationship Id="rId8" Type="http://schemas.openxmlformats.org/officeDocument/2006/relationships/oleObject" Target="embeddings/oleObject4.bin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oleObject" Target="embeddings/oleObject5.bin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oleObject" Target="embeddings/oleObject6.bin"/><Relationship Id="rId19" Type="http://schemas.openxmlformats.org/officeDocument/2006/relationships/image" Target="media/image12.png"/><Relationship Id="rId20" Type="http://schemas.openxmlformats.org/officeDocument/2006/relationships/fontTable" Target="fontTable.xml"/><Relationship Id="rId2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LibreOffice/5.2.3.3$Windows_x86 LibreOffice_project/d54a8868f08a7b39642414cf2c8ef2f228f780cf</Application>
  <Pages>3</Pages>
  <Words>336</Words>
  <Characters>2292</Characters>
  <CharactersWithSpaces>2623</CharactersWithSpaces>
  <Paragraphs>76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2014-11-05T11:46:00Z</dcterms:created>
  <dc:creator>Светлана</dc:creator>
  <dc:description/>
  <dc:language>ru-RU</dc:language>
  <cp:lastModifiedBy>Администратор</cp:lastModifiedBy>
  <dcterms:modified xsi:type="dcterms:W3CDTF">2014-11-28T13:10:00Z</dcterms:modified>
  <cp:revision>3</cp:revision>
  <dc:subject/>
  <dc:title/>
</cp:coreProperties>
</file>