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5.png" ContentType="image/pn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pacing w:lineRule="auto" w:line="276"/>
        <w:jc w:val="center"/>
        <w:rPr>
          <w:rFonts w:cs="Times New Roman"/>
          <w:color w:val="000000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Рабочий лист</w:t>
      </w:r>
    </w:p>
    <w:p>
      <w:pPr>
        <w:pStyle w:val="Style20"/>
        <w:widowControl/>
        <w:spacing w:before="0" w:after="0"/>
        <w:ind w:firstLine="709"/>
        <w:jc w:val="both"/>
        <w:rPr/>
      </w:pPr>
      <w:r>
        <w:rPr>
          <w:rFonts w:cs="Times New Roman"/>
          <w:sz w:val="28"/>
          <w:szCs w:val="28"/>
        </w:rPr>
        <w:t>Зал № 1. «Пролог».</w:t>
      </w:r>
    </w:p>
    <w:p>
      <w:pPr>
        <w:pStyle w:val="Style20"/>
        <w:widowControl/>
        <w:spacing w:before="0" w:after="0"/>
        <w:ind w:firstLine="709"/>
        <w:jc w:val="both"/>
        <w:rPr/>
      </w:pPr>
      <w:r>
        <w:rPr>
          <w:rFonts w:cs="Times New Roman"/>
          <w:sz w:val="28"/>
          <w:szCs w:val="28"/>
        </w:rPr>
        <w:t>1. Вставьте пропущенное слово в цитату: «Нигде ________ не вошли в такое употребление, как у нас: в русской жизни ____________ одна из непреложных и неизбежных стихий… Драматические писатели выводили на сцене эту страсть со всеми её пагубными последствиями. Умнейшие люди увлекались ею… Подобная игра, род битвы на жизнь и смерть имеет своё волнение, свою драму, свою поэзию». (Пётр Андреевич Вяземский, поэт, друг А.С. Пушкина).</w:t>
      </w:r>
    </w:p>
    <w:p>
      <w:pPr>
        <w:pStyle w:val="Style20"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Style20"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2. События повести «Пиковая дама» разворачиваются вокруг карточной игры. На протяжении истории отношение к азартным карточным играм в России менялось. Прочитайте приведённые ниже сведения и найдите портреты трёх русских императоров, к эпохе правления которых относится эта информация. Впишите их имена.</w:t>
      </w:r>
    </w:p>
    <w:p>
      <w:pPr>
        <w:pStyle w:val="Style20"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а) В 1766 году были запрещены игры на деньги, а также долговые обязательства по карточным проигрышам: «Неумеренные игры служат к единственному разорению старых дворянских фамилий».</w:t>
      </w:r>
    </w:p>
    <w:p>
      <w:pPr>
        <w:pStyle w:val="Style20"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_____________________________________________________________</w:t>
      </w:r>
    </w:p>
    <w:p>
      <w:pPr>
        <w:pStyle w:val="Style20"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б) Сын этого императора запретил азартные игры.</w:t>
      </w:r>
    </w:p>
    <w:p>
      <w:pPr>
        <w:pStyle w:val="Style20"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_____________________________________________________________</w:t>
      </w:r>
    </w:p>
    <w:p>
      <w:pPr>
        <w:pStyle w:val="Style20"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в) В 1710 году карточные игры были запрещены на кораблях, а спустя семь лет вышел запрет на игры в военное время. </w:t>
      </w:r>
    </w:p>
    <w:p>
      <w:pPr>
        <w:pStyle w:val="Style20"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_____________________________________________________________</w:t>
      </w:r>
    </w:p>
    <w:p>
      <w:pPr>
        <w:pStyle w:val="Style20"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Какое отношение к карточным играм отражено в представленных сведениях?</w:t>
      </w:r>
    </w:p>
    <w:p>
      <w:pPr>
        <w:pStyle w:val="Style20"/>
        <w:spacing w:before="0"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3. Для того чтобы ответить на следующие вопросы, вы должны попасть в зал, посвящённый повести «Пиковая дама». Этот зал носит то же название, что и место беседы Германна и старухи-графини (</w:t>
      </w:r>
      <w:r>
        <w:rPr>
          <w:rFonts w:cs="Times New Roman"/>
          <w:color w:val="000000"/>
          <w:sz w:val="28"/>
          <w:szCs w:val="28"/>
          <w:lang w:val="en-US"/>
        </w:rPr>
        <w:t>III</w:t>
      </w:r>
      <w:r>
        <w:rPr>
          <w:rFonts w:cs="Times New Roman"/>
          <w:color w:val="000000"/>
          <w:sz w:val="28"/>
          <w:szCs w:val="28"/>
        </w:rPr>
        <w:t xml:space="preserve"> глава повести). Чтобы его найти, вам нужно следовать маршрутом Германна. </w:t>
      </w:r>
    </w:p>
    <w:p>
      <w:pPr>
        <w:pStyle w:val="Style20"/>
        <w:widowControl/>
        <w:spacing w:lineRule="auto" w:line="276" w:before="0" w:after="0"/>
        <w:jc w:val="center"/>
        <w:rPr>
          <w:rFonts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5732780" cy="4753610"/>
            <wp:effectExtent l="0" t="0" r="0" b="0"/>
            <wp:docPr id="1" name="схема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iCs/>
          <w:color w:val="000000"/>
          <w:sz w:val="28"/>
          <w:szCs w:val="28"/>
        </w:rPr>
        <w:t xml:space="preserve">«…очутился он в одной из главных улиц Петербурга, </w:t>
      </w:r>
      <w:r>
        <w:rPr>
          <w:rFonts w:cs="Times New Roman"/>
          <w:b/>
          <w:iCs/>
          <w:color w:val="000000"/>
          <w:sz w:val="28"/>
          <w:szCs w:val="28"/>
        </w:rPr>
        <w:t xml:space="preserve">перед домом старинной архитектуры. &lt;…&gt; </w:t>
      </w:r>
      <w:r>
        <w:rPr>
          <w:rFonts w:cs="Times New Roman"/>
          <w:color w:val="000000"/>
          <w:sz w:val="28"/>
          <w:szCs w:val="28"/>
        </w:rPr>
        <w:t xml:space="preserve">Ровно в половине двенадцатого Германн ступил на графинино крыльцо и взошёл в ярко освещенные </w:t>
      </w:r>
      <w:r>
        <w:rPr>
          <w:rFonts w:cs="Times New Roman"/>
          <w:b/>
          <w:color w:val="000000"/>
          <w:sz w:val="28"/>
          <w:szCs w:val="28"/>
        </w:rPr>
        <w:t>сени</w:t>
      </w:r>
      <w:r>
        <w:rPr>
          <w:rFonts w:cs="Times New Roman"/>
          <w:color w:val="000000"/>
          <w:sz w:val="28"/>
          <w:szCs w:val="28"/>
        </w:rPr>
        <w:t xml:space="preserve">. Швейцара не было. Германн </w:t>
      </w:r>
      <w:r>
        <w:rPr>
          <w:rFonts w:cs="Times New Roman"/>
          <w:b/>
          <w:color w:val="000000"/>
          <w:sz w:val="28"/>
          <w:szCs w:val="28"/>
        </w:rPr>
        <w:t>взбежал по лестнице</w:t>
      </w:r>
      <w:r>
        <w:rPr>
          <w:rFonts w:cs="Times New Roman"/>
          <w:color w:val="000000"/>
          <w:sz w:val="28"/>
          <w:szCs w:val="28"/>
        </w:rPr>
        <w:t xml:space="preserve">, </w:t>
      </w:r>
      <w:r>
        <w:rPr>
          <w:rFonts w:cs="Times New Roman"/>
          <w:b/>
          <w:color w:val="000000"/>
          <w:sz w:val="28"/>
          <w:szCs w:val="28"/>
        </w:rPr>
        <w:t xml:space="preserve">отворил двери в переднюю </w:t>
      </w:r>
      <w:r>
        <w:rPr>
          <w:rFonts w:cs="Times New Roman"/>
          <w:color w:val="000000"/>
          <w:sz w:val="28"/>
          <w:szCs w:val="28"/>
        </w:rPr>
        <w:t xml:space="preserve">и увидел слугу, спящего под лампою, в старинных, запачканных креслах. Лёгким и твёрдым шагом Германн прошёл мимо его. </w:t>
      </w:r>
      <w:r>
        <w:rPr>
          <w:rFonts w:cs="Times New Roman"/>
          <w:b/>
          <w:color w:val="000000"/>
          <w:sz w:val="28"/>
          <w:szCs w:val="28"/>
        </w:rPr>
        <w:t xml:space="preserve">Зала и гостиная </w:t>
      </w:r>
      <w:r>
        <w:rPr>
          <w:rFonts w:cs="Times New Roman"/>
          <w:color w:val="000000"/>
          <w:sz w:val="28"/>
          <w:szCs w:val="28"/>
        </w:rPr>
        <w:t xml:space="preserve">были темны. Лампа слабо освещала их из передней. Германн вошёл в </w:t>
      </w:r>
      <w:r>
        <w:rPr>
          <w:rFonts w:cs="Times New Roman"/>
          <w:b/>
          <w:color w:val="000000"/>
          <w:sz w:val="28"/>
          <w:szCs w:val="28"/>
        </w:rPr>
        <w:t>спальню</w:t>
      </w:r>
      <w:r>
        <w:rPr>
          <w:rFonts w:cs="Times New Roman"/>
          <w:color w:val="000000"/>
          <w:sz w:val="28"/>
          <w:szCs w:val="28"/>
        </w:rPr>
        <w:t>».</w:t>
      </w:r>
    </w:p>
    <w:p>
      <w:pPr>
        <w:pStyle w:val="Style20"/>
        <w:widowControl/>
        <w:spacing w:before="0" w:after="0"/>
        <w:ind w:firstLine="709"/>
        <w:jc w:val="both"/>
        <w:rPr/>
      </w:pPr>
      <w:r>
        <w:rPr>
          <w:rFonts w:cs="Times New Roman"/>
          <w:color w:val="000000"/>
          <w:sz w:val="28"/>
          <w:szCs w:val="28"/>
        </w:rPr>
        <w:t>4. Прочитайте описание спальни старухи-графини. Подчеркните в тексте названия тех предметов, которые представлены и в экспозиции этого зала.</w:t>
        <w:tab/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«Перед кивотом, наполненным старинными образами, теплилась золотая лампада. Полинялые штофные кресла и диваны с пуховыми подушками, с сошедшей позолотою, стояли в печальной симметрии около стен, обитых китайскими обоями. На стене висели два портрета, писанные в Париже m-me Lebrun). Один из них изображал мужчину лет сорока, румяного и полного, в светло-зелёном мундире и со звездою; другой – молодую красавицу с орлиным носом, с зачёсанными висками и с розою в пудреных волосах. По всем углам торчали фарфоровые пастушки, столовые часы работы славного Leroy, коробочки, рулетки, веера и разные дамские игрушки, изобретённые в конце минувшего столетия вместе с Монгольфьеровым шаром и Месмеровым магнетизмом. Германн пошёл за ширмы. За ними стояла маленькая железная кровать; справа находилась дверь, ведущая в кабинет; слева, другая – в коридор».</w:t>
      </w:r>
    </w:p>
    <w:p>
      <w:pPr>
        <w:pStyle w:val="Style20"/>
        <w:widowControl/>
        <w:spacing w:lineRule="auto" w:line="276"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Отгадайте шараду неизвестного автора </w:t>
      </w:r>
      <w:r>
        <w:rPr>
          <w:rFonts w:cs="Times New Roman"/>
          <w:sz w:val="28"/>
          <w:szCs w:val="28"/>
          <w:lang w:val="en-US"/>
        </w:rPr>
        <w:t>XIX</w:t>
      </w:r>
      <w:r>
        <w:rPr>
          <w:rFonts w:cs="Times New Roman"/>
          <w:sz w:val="28"/>
          <w:szCs w:val="28"/>
        </w:rPr>
        <w:t xml:space="preserve"> века:</w:t>
      </w:r>
    </w:p>
    <w:p>
      <w:pPr>
        <w:pStyle w:val="Style20"/>
        <w:widowControl/>
        <w:spacing w:before="0" w:after="0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В деревне, часто в городах,</w:t>
        <w:br/>
        <w:t>И в поле, и в садах,</w:t>
        <w:br/>
        <w:t>Когда что городить хотите,</w:t>
        <w:br/>
        <w:t>Вы первое употребите;</w:t>
        <w:br/>
        <w:t>Последнее – стихотворенье;</w:t>
        <w:br/>
        <w:t>А целого определенье</w:t>
        <w:br/>
        <w:t>Вот вам в простых словах:</w:t>
        <w:br/>
        <w:t>Его вы видите и в картах, и в дровах.</w:t>
      </w:r>
    </w:p>
    <w:p>
      <w:pPr>
        <w:pStyle w:val="Style20"/>
        <w:widowControl/>
        <w:spacing w:before="0" w:after="0"/>
        <w:ind w:firstLine="709"/>
        <w:jc w:val="both"/>
        <w:rPr/>
      </w:pPr>
      <w:r>
        <w:rPr>
          <w:rFonts w:cs="Times New Roman"/>
          <w:color w:val="000000"/>
          <w:sz w:val="28"/>
          <w:szCs w:val="28"/>
        </w:rPr>
        <w:t>Впишите ответ. ___________________________________________</w:t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Найдите этот предмет в спальне.</w:t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Укажите место его расположения: _______________________________</w:t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6. </w:t>
      </w:r>
      <w:r>
        <w:rPr>
          <w:rFonts w:cs="Times New Roman"/>
          <w:sz w:val="28"/>
          <w:szCs w:val="28"/>
        </w:rPr>
        <w:t xml:space="preserve">В </w:t>
      </w:r>
      <w:r>
        <w:rPr>
          <w:rFonts w:cs="Times New Roman"/>
          <w:color w:val="000000"/>
          <w:sz w:val="28"/>
          <w:szCs w:val="28"/>
        </w:rPr>
        <w:t>I главе повести Томский рассказывает офицерам историю о своей бабушке, старухе-графине. Найдите в зале экспонаты, которые могут рассказать о её прошлом. Заполните таблицу: в первом столбце напишите название экспоната, а во втором – соответствующий факт биографии старой графини.</w:t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tbl>
      <w:tblPr>
        <w:tblW w:w="9976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4133"/>
        <w:gridCol w:w="5843"/>
      </w:tblGrid>
      <w:tr>
        <w:trPr>
          <w:trHeight w:val="397" w:hRule="atLeast"/>
        </w:trPr>
        <w:tc>
          <w:tcPr>
            <w:tcW w:w="4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4"/>
              <w:spacing w:lineRule="auto" w:line="276"/>
              <w:ind w:firstLine="229"/>
              <w:jc w:val="center"/>
              <w:rPr>
                <w:rFonts w:cs="Times New Roman"/>
                <w:b/>
                <w:b/>
              </w:rPr>
            </w:pPr>
            <w:r>
              <w:rPr>
                <w:rFonts w:cs="Times New Roman"/>
                <w:b/>
              </w:rPr>
              <w:t>Экспонат</w:t>
            </w: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4"/>
              <w:spacing w:lineRule="auto" w:line="276"/>
              <w:ind w:firstLine="87"/>
              <w:jc w:val="center"/>
              <w:rPr>
                <w:rFonts w:cs="Times New Roman"/>
                <w:b/>
                <w:b/>
              </w:rPr>
            </w:pPr>
            <w:r>
              <w:rPr>
                <w:rFonts w:cs="Times New Roman"/>
                <w:b/>
              </w:rPr>
              <w:t>Комментарий</w:t>
            </w:r>
          </w:p>
        </w:tc>
      </w:tr>
      <w:tr>
        <w:trPr>
          <w:trHeight w:val="977" w:hRule="atLeast"/>
        </w:trPr>
        <w:tc>
          <w:tcPr>
            <w:tcW w:w="4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4"/>
              <w:snapToGrid w:val="false"/>
              <w:spacing w:lineRule="auto" w:line="276"/>
              <w:rPr>
                <w:rFonts w:cs="Times New Roman"/>
                <w:b/>
                <w:b/>
              </w:rPr>
            </w:pPr>
            <w:r>
              <w:rPr>
                <w:rFonts w:cs="Times New Roman"/>
                <w:b/>
              </w:rPr>
            </w:r>
          </w:p>
        </w:tc>
        <w:tc>
          <w:tcPr>
            <w:tcW w:w="5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4"/>
              <w:snapToGrid w:val="false"/>
              <w:spacing w:lineRule="auto" w:line="276"/>
              <w:ind w:firstLine="709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</w:tr>
      <w:tr>
        <w:trPr>
          <w:trHeight w:val="977" w:hRule="atLeast"/>
        </w:trPr>
        <w:tc>
          <w:tcPr>
            <w:tcW w:w="4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4"/>
              <w:snapToGrid w:val="false"/>
              <w:spacing w:lineRule="auto" w:line="276"/>
              <w:ind w:firstLine="709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5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4"/>
              <w:snapToGrid w:val="false"/>
              <w:spacing w:lineRule="auto" w:line="276"/>
              <w:ind w:firstLine="709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</w:tr>
      <w:tr>
        <w:trPr>
          <w:trHeight w:val="977" w:hRule="atLeast"/>
        </w:trPr>
        <w:tc>
          <w:tcPr>
            <w:tcW w:w="4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4"/>
              <w:snapToGrid w:val="false"/>
              <w:spacing w:lineRule="auto" w:line="276"/>
              <w:ind w:firstLine="709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5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4"/>
              <w:snapToGrid w:val="false"/>
              <w:spacing w:lineRule="auto" w:line="276"/>
              <w:ind w:firstLine="709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</w:tr>
      <w:tr>
        <w:trPr>
          <w:trHeight w:val="977" w:hRule="atLeast"/>
        </w:trPr>
        <w:tc>
          <w:tcPr>
            <w:tcW w:w="4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4"/>
              <w:snapToGrid w:val="false"/>
              <w:spacing w:lineRule="auto" w:line="276"/>
              <w:ind w:firstLine="709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5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4"/>
              <w:snapToGrid w:val="false"/>
              <w:spacing w:lineRule="auto" w:line="276"/>
              <w:ind w:firstLine="709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</w:tr>
      <w:tr>
        <w:trPr>
          <w:trHeight w:val="977" w:hRule="atLeast"/>
        </w:trPr>
        <w:tc>
          <w:tcPr>
            <w:tcW w:w="4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4"/>
              <w:snapToGrid w:val="false"/>
              <w:spacing w:lineRule="auto" w:line="276"/>
              <w:ind w:firstLine="709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5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4"/>
              <w:snapToGrid w:val="false"/>
              <w:spacing w:lineRule="auto" w:line="276"/>
              <w:ind w:firstLine="709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</w:tr>
      <w:tr>
        <w:trPr>
          <w:trHeight w:val="977" w:hRule="atLeast"/>
        </w:trPr>
        <w:tc>
          <w:tcPr>
            <w:tcW w:w="4133" w:type="dxa"/>
            <w:tcBorders>
              <w:left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4"/>
              <w:snapToGrid w:val="false"/>
              <w:spacing w:lineRule="auto" w:line="276"/>
              <w:ind w:firstLine="709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5843" w:type="dxa"/>
            <w:tcBorders>
              <w:left w:val="single" w:sz="2" w:space="0" w:color="000000"/>
              <w:right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4"/>
              <w:snapToGrid w:val="false"/>
              <w:spacing w:lineRule="auto" w:line="276"/>
              <w:ind w:firstLine="709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</w:tr>
      <w:tr>
        <w:trPr>
          <w:trHeight w:val="977" w:hRule="atLeast"/>
        </w:trPr>
        <w:tc>
          <w:tcPr>
            <w:tcW w:w="4133" w:type="dxa"/>
            <w:tcBorders>
              <w:left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4"/>
              <w:snapToGrid w:val="false"/>
              <w:spacing w:lineRule="auto" w:line="276"/>
              <w:ind w:firstLine="709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5843" w:type="dxa"/>
            <w:tcBorders>
              <w:left w:val="single" w:sz="2" w:space="0" w:color="000000"/>
              <w:right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4"/>
              <w:snapToGrid w:val="false"/>
              <w:spacing w:lineRule="auto" w:line="276"/>
              <w:ind w:firstLine="709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</w:tr>
      <w:tr>
        <w:trPr>
          <w:trHeight w:val="977" w:hRule="atLeast"/>
        </w:trPr>
        <w:tc>
          <w:tcPr>
            <w:tcW w:w="4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4"/>
              <w:snapToGrid w:val="false"/>
              <w:spacing w:lineRule="auto" w:line="276"/>
              <w:ind w:firstLine="709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5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4"/>
              <w:snapToGrid w:val="false"/>
              <w:spacing w:lineRule="auto" w:line="276"/>
              <w:ind w:firstLine="709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</w:tr>
    </w:tbl>
    <w:p>
      <w:pPr>
        <w:pStyle w:val="Style20"/>
        <w:widowControl/>
        <w:spacing w:before="0" w:after="0"/>
        <w:ind w:firstLine="709"/>
        <w:jc w:val="both"/>
        <w:rPr>
          <w:rFonts w:cs="Times New Roman"/>
          <w:sz w:val="28"/>
          <w:szCs w:val="28"/>
        </w:rPr>
      </w:pPr>
      <w:r>
        <w:br w:type="page"/>
      </w:r>
      <w:r>
        <w:rPr>
          <w:rFonts w:cs="Times New Roman"/>
          <w:sz w:val="28"/>
          <w:szCs w:val="28"/>
        </w:rPr>
        <w:t>7.</w:t>
      </w:r>
      <w:r>
        <w:rPr>
          <w:rFonts w:cs="Times New Roman"/>
          <w:color w:val="000000"/>
          <w:sz w:val="28"/>
          <w:szCs w:val="28"/>
        </w:rPr>
        <w:t xml:space="preserve"> В этом зале представлены портреты женщин, которых считали возможными прототипами старухи-графини. Соедините картинки с соответствующими цитатами.</w:t>
      </w:r>
    </w:p>
    <w:p>
      <w:pPr>
        <w:pStyle w:val="Style20"/>
        <w:widowControl/>
        <w:spacing w:lineRule="auto" w:line="276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  <w:r>
        <mc:AlternateContent>
          <mc:Choice Requires="wps">
            <w:drawing>
              <wp:anchor behindDoc="0" distT="72390" distB="72390" distL="72390" distR="72390" simplePos="0" locked="0" layoutInCell="1" allowOverlap="1" relativeHeight="8">
                <wp:simplePos x="0" y="0"/>
                <wp:positionH relativeFrom="column">
                  <wp:posOffset>1713865</wp:posOffset>
                </wp:positionH>
                <wp:positionV relativeFrom="paragraph">
                  <wp:posOffset>293370</wp:posOffset>
                </wp:positionV>
                <wp:extent cx="4058285" cy="1696720"/>
                <wp:effectExtent l="0" t="0" r="0" b="0"/>
                <wp:wrapSquare wrapText="bothSides"/>
                <wp:docPr id="2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285" cy="169672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26"/>
                              <w:spacing w:before="0" w:after="120"/>
                              <w:jc w:val="both"/>
                              <w:rPr/>
                            </w:pPr>
                            <w:r>
                              <w:rPr>
                                <w:u w:val="single"/>
                              </w:rPr>
                              <w:t>Екатерина Александровна Архарова</w:t>
                            </w:r>
                            <w:r>
                              <w:rPr/>
                              <w:t xml:space="preserve"> пользовалась всеобщим уважением в свете: в дни её рождения и именин все являлись её поздравить; императрица Мария Фёдоровна ежегодно удостаивала её своим посещением. Архарова любила, чтобы ей читали вслух, и интересовалась русской литературой, но просила пропускать страшные места. Просьбам и ходатайствам Архаровой не отказывали, и почёт «старухи-Архаровой» принимался ею как нечто должное.</w:t>
                            </w:r>
                          </w:p>
                        </w:txbxContent>
                      </wps:txbx>
                      <wps:bodyPr anchor="t" lIns="53975" tIns="53975" rIns="53975" bIns="5397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319.55pt;height:133.6pt;mso-wrap-distance-left:5.7pt;mso-wrap-distance-right:5.7pt;mso-wrap-distance-top:5.7pt;mso-wrap-distance-bottom:5.7pt;margin-top:23.1pt;mso-position-vertical-relative:text;margin-left:134.95pt;mso-position-horizontal-relative:text">
                <v:textbox inset="0.0590277777777778in,0.0590277777777778in,0.0590277777777778in,0.0590277777777778in">
                  <w:txbxContent>
                    <w:p>
                      <w:pPr>
                        <w:pStyle w:val="Style26"/>
                        <w:spacing w:before="0" w:after="120"/>
                        <w:jc w:val="both"/>
                        <w:rPr/>
                      </w:pPr>
                      <w:r>
                        <w:rPr>
                          <w:u w:val="single"/>
                        </w:rPr>
                        <w:t>Екатерина Александровна Архарова</w:t>
                      </w:r>
                      <w:r>
                        <w:rPr/>
                        <w:t xml:space="preserve"> пользовалась всеобщим уважением в свете: в дни её рождения и именин все являлись её поздравить; императрица Мария Фёдоровна ежегодно удостаивала её своим посещением. Архарова любила, чтобы ей читали вслух, и интересовалась русской литературой, но просила пропускать страшные места. Просьбам и ходатайствам Архаровой не отказывали, и почёт «старухи-Архаровой» принимался ею как нечто должное.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Style20"/>
        <w:widowControl/>
        <w:spacing w:lineRule="auto" w:line="276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drawing>
          <wp:inline distT="0" distB="0" distL="0" distR="0">
            <wp:extent cx="1219200" cy="1539240"/>
            <wp:effectExtent l="0" t="0" r="0" b="0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0"/>
        <w:widowControl/>
        <w:spacing w:lineRule="auto" w:line="276"/>
        <w:ind w:firstLine="709"/>
        <w:jc w:val="both"/>
        <w:rPr>
          <w:rFonts w:cs="Times New Roman"/>
          <w:sz w:val="28"/>
          <w:szCs w:val="28"/>
          <w:lang w:val="ru-RU" w:eastAsia="ru-RU" w:bidi="ar-SA"/>
        </w:rPr>
      </w:pPr>
      <w:r>
        <w:rPr>
          <w:rFonts w:cs="Times New Roman"/>
          <w:sz w:val="28"/>
          <w:szCs w:val="28"/>
          <w:lang w:val="ru-RU" w:eastAsia="ru-RU" w:bidi="ar-SA"/>
        </w:rPr>
      </w:r>
      <w:r>
        <mc:AlternateContent>
          <mc:Choice Requires="wps">
            <w:drawing>
              <wp:anchor behindDoc="0" distT="72390" distB="72390" distL="72390" distR="72390" simplePos="0" locked="0" layoutInCell="1" allowOverlap="1" relativeHeight="9">
                <wp:simplePos x="0" y="0"/>
                <wp:positionH relativeFrom="column">
                  <wp:posOffset>1713865</wp:posOffset>
                </wp:positionH>
                <wp:positionV relativeFrom="paragraph">
                  <wp:posOffset>33020</wp:posOffset>
                </wp:positionV>
                <wp:extent cx="4058285" cy="2015490"/>
                <wp:effectExtent l="0" t="0" r="0" b="0"/>
                <wp:wrapSquare wrapText="bothSides"/>
                <wp:docPr id="4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285" cy="201549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26"/>
                              <w:spacing w:before="0" w:after="120"/>
                              <w:jc w:val="both"/>
                              <w:rPr/>
                            </w:pPr>
                            <w:r>
                              <w:rPr/>
                              <w:t xml:space="preserve">П.В. Нащокин рассказывал Бартеневу, что «главная завязка повести не вымышлена. Старуха-графиня − это </w:t>
                            </w:r>
                            <w:r>
                              <w:rPr>
                                <w:u w:val="single"/>
                              </w:rPr>
                              <w:t>Наталья Петровна Голицына</w:t>
                            </w:r>
                            <w:r>
                              <w:rPr/>
                              <w:t>, мать Дм. Владимировича, московского генерал-губернатора, действительно жившая в Париже в том роде, как описал Пушкин. Внук её, Голицин, рассказывал Пушкину, что раз он проигрался и пришёл к бабке просить денег. Денег она ему не дала, а сказала три карты, назначенные ей в Париже Сен-Жерменом. «Попробуй», − сказала бабушка. Внучек поставил карты и отыгрался. Дальнейшее развитие повести всё вымышлено».</w:t>
                            </w:r>
                          </w:p>
                        </w:txbxContent>
                      </wps:txbx>
                      <wps:bodyPr anchor="t" lIns="53975" tIns="53975" rIns="53975" bIns="5397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319.55pt;height:158.7pt;mso-wrap-distance-left:5.7pt;mso-wrap-distance-right:5.7pt;mso-wrap-distance-top:5.7pt;mso-wrap-distance-bottom:5.7pt;margin-top:2.6pt;mso-position-vertical-relative:text;margin-left:134.95pt;mso-position-horizontal-relative:text">
                <v:textbox inset="0.0590277777777778in,0.0590277777777778in,0.0590277777777778in,0.0590277777777778in">
                  <w:txbxContent>
                    <w:p>
                      <w:pPr>
                        <w:pStyle w:val="Style26"/>
                        <w:spacing w:before="0" w:after="120"/>
                        <w:jc w:val="both"/>
                        <w:rPr/>
                      </w:pPr>
                      <w:r>
                        <w:rPr/>
                        <w:t xml:space="preserve">П.В. Нащокин рассказывал Бартеневу, что «главная завязка повести не вымышлена. Старуха-графиня − это </w:t>
                      </w:r>
                      <w:r>
                        <w:rPr>
                          <w:u w:val="single"/>
                        </w:rPr>
                        <w:t>Наталья Петровна Голицына</w:t>
                      </w:r>
                      <w:r>
                        <w:rPr/>
                        <w:t>, мать Дм. Владимировича, московского генерал-губернатора, действительно жившая в Париже в том роде, как описал Пушкин. Внук её, Голицин, рассказывал Пушкину, что раз он проигрался и пришёл к бабке просить денег. Денег она ему не дала, а сказала три карты, назначенные ей в Париже Сен-Жерменом. «Попробуй», − сказала бабушка. Внучек поставил карты и отыгрался. Дальнейшее развитие повести всё вымышлено».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Style20"/>
        <w:widowControl/>
        <w:spacing w:lineRule="auto" w:line="276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drawing>
          <wp:inline distT="0" distB="0" distL="0" distR="0">
            <wp:extent cx="1219200" cy="1471930"/>
            <wp:effectExtent l="0" t="0" r="0" b="0"/>
            <wp:docPr id="5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0"/>
        <w:widowControl/>
        <w:spacing w:lineRule="auto" w:line="276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  <w:r>
        <mc:AlternateContent>
          <mc:Choice Requires="wps">
            <w:drawing>
              <wp:anchor behindDoc="0" distT="72390" distB="72390" distL="72390" distR="72390" simplePos="0" locked="0" layoutInCell="1" allowOverlap="1" relativeHeight="7">
                <wp:simplePos x="0" y="0"/>
                <wp:positionH relativeFrom="column">
                  <wp:posOffset>1713865</wp:posOffset>
                </wp:positionH>
                <wp:positionV relativeFrom="paragraph">
                  <wp:posOffset>223520</wp:posOffset>
                </wp:positionV>
                <wp:extent cx="4058285" cy="1904365"/>
                <wp:effectExtent l="0" t="0" r="0" b="0"/>
                <wp:wrapSquare wrapText="bothSides"/>
                <wp:docPr id="6" name="Врезка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285" cy="190436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26"/>
                              <w:spacing w:before="0" w:after="120"/>
                              <w:jc w:val="both"/>
                              <w:rPr/>
                            </w:pPr>
                            <w:r>
                              <w:rPr/>
                              <w:t xml:space="preserve">«Нащокин заметил Пушкину, что графиня не похожа на Голицыну, но что в ней больше сходства с </w:t>
                            </w:r>
                            <w:r>
                              <w:rPr>
                                <w:u w:val="single"/>
                              </w:rPr>
                              <w:t>Натальей Кирилл. Загряжскою</w:t>
                            </w:r>
                            <w:r>
                              <w:rPr/>
                              <w:t xml:space="preserve">, другою старухою &lt;тёткой жены поэта&gt;». К моменту выхода в свет повести «Пиковая дама» Загряжской было 87 лет, как и старухе-графине. В молодые годы она была фрейлиной при дворе Елизаветы Петровны и Екатерины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  <w:r>
                              <w:rPr/>
                              <w:t>. У Загряжской была воспитанница, её племянница Мария Васильчикова, которую Наталья Кирилловна самовольно увезла из дома своей сестры, обещая сделать наследницей своего состояния.</w:t>
                            </w:r>
                          </w:p>
                        </w:txbxContent>
                      </wps:txbx>
                      <wps:bodyPr anchor="t" lIns="53975" tIns="53975" rIns="53975" bIns="5397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319.55pt;height:149.95pt;mso-wrap-distance-left:5.7pt;mso-wrap-distance-right:5.7pt;mso-wrap-distance-top:5.7pt;mso-wrap-distance-bottom:5.7pt;margin-top:17.6pt;mso-position-vertical-relative:text;margin-left:134.95pt;mso-position-horizontal-relative:text">
                <v:textbox inset="0.0590277777777778in,0.0590277777777778in,0.0590277777777778in,0.0590277777777778in">
                  <w:txbxContent>
                    <w:p>
                      <w:pPr>
                        <w:pStyle w:val="Style26"/>
                        <w:spacing w:before="0" w:after="120"/>
                        <w:jc w:val="both"/>
                        <w:rPr/>
                      </w:pPr>
                      <w:r>
                        <w:rPr/>
                        <w:t xml:space="preserve">«Нащокин заметил Пушкину, что графиня не похожа на Голицыну, но что в ней больше сходства с </w:t>
                      </w:r>
                      <w:r>
                        <w:rPr>
                          <w:u w:val="single"/>
                        </w:rPr>
                        <w:t>Натальей Кирилл. Загряжскою</w:t>
                      </w:r>
                      <w:r>
                        <w:rPr/>
                        <w:t xml:space="preserve">, другою старухою &lt;тёткой жены поэта&gt;». К моменту выхода в свет повести «Пиковая дама» Загряжской было 87 лет, как и старухе-графине. В молодые годы она была фрейлиной при дворе Елизаветы Петровны и Екатерины </w:t>
                      </w:r>
                      <w:r>
                        <w:rPr>
                          <w:lang w:val="en-US"/>
                        </w:rPr>
                        <w:t>II</w:t>
                      </w:r>
                      <w:r>
                        <w:rPr/>
                        <w:t>. У Загряжской была воспитанница, её племянница Мария Васильчикова, которую Наталья Кирилловна самовольно увезла из дома своей сестры, обещая сделать наследницей своего состояния.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Style20"/>
        <w:widowControl/>
        <w:spacing w:lineRule="auto" w:line="276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drawing>
          <wp:inline distT="0" distB="0" distL="0" distR="0">
            <wp:extent cx="1216660" cy="1409700"/>
            <wp:effectExtent l="0" t="0" r="0" b="0"/>
            <wp:docPr id="7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rPr>
          <w:rFonts w:cs="Times New Roman"/>
          <w:b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</w:r>
    </w:p>
    <w:p>
      <w:pPr>
        <w:pStyle w:val="Normal"/>
        <w:spacing w:lineRule="auto" w:line="276"/>
        <w:ind w:firstLine="709"/>
        <w:rPr>
          <w:rFonts w:cs="Times New Roman"/>
          <w:b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</w:r>
    </w:p>
    <w:p>
      <w:pPr>
        <w:pStyle w:val="Normal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Из представленных в зале портретов прототипов старой графини найдите наиболее соответствующий образу главной героини в повести. Приведите аргументы.</w:t>
      </w:r>
    </w:p>
    <w:p>
      <w:pPr>
        <w:pStyle w:val="Normal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__________________________________________________________________</w:t>
      </w:r>
    </w:p>
    <w:p>
      <w:pPr>
        <w:pStyle w:val="Normal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>
      <w:pPr>
        <w:pStyle w:val="Normal"/>
        <w:spacing w:lineRule="auto" w:line="276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8. Какие обязанности были у Лизы в доме графини? В этом и в соседнем залах («Угловая гостиная») выберите те экспонаты, которые могут охарактеризовать её занятия. Аргументируйте. </w:t>
      </w:r>
    </w:p>
    <w:p>
      <w:pPr>
        <w:pStyle w:val="Normal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Style20"/>
        <w:widowControl/>
        <w:spacing w:lineRule="auto" w:line="276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9. Рассмотрите портреты юных красавиц на столиках в Угловой гостиной. Составьте бальный наряд Лизы из двух портретов. Заполните таблицу.</w:t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tbl>
      <w:tblPr>
        <w:tblW w:w="90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673"/>
        <w:gridCol w:w="4409"/>
      </w:tblGrid>
      <w:tr>
        <w:trPr/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widowControl/>
              <w:spacing w:lineRule="auto" w:line="276" w:before="0" w:after="120"/>
              <w:ind w:left="289" w:hanging="0"/>
              <w:jc w:val="center"/>
              <w:rPr>
                <w:rFonts w:cs="Times New Roman"/>
                <w:b/>
                <w:b/>
              </w:rPr>
            </w:pPr>
            <w:r>
              <w:rPr>
                <w:rFonts w:cs="Times New Roman"/>
                <w:b/>
              </w:rPr>
              <w:t>Деталь наряда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widowControl/>
              <w:spacing w:lineRule="auto" w:line="276" w:before="0" w:after="120"/>
              <w:ind w:left="289" w:hanging="0"/>
              <w:jc w:val="center"/>
              <w:rPr>
                <w:rFonts w:cs="Times New Roman"/>
                <w:b/>
                <w:b/>
              </w:rPr>
            </w:pPr>
            <w:r>
              <w:rPr>
                <w:rFonts w:cs="Times New Roman"/>
                <w:b/>
              </w:rPr>
              <w:t>Портрет</w:t>
            </w:r>
          </w:p>
        </w:tc>
      </w:tr>
      <w:tr>
        <w:trPr/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widowControl/>
              <w:snapToGrid w:val="false"/>
              <w:spacing w:lineRule="auto" w:line="276" w:before="0" w:after="120"/>
              <w:ind w:left="289" w:hanging="0"/>
              <w:jc w:val="both"/>
              <w:rPr>
                <w:rFonts w:cs="Times New Roman"/>
                <w:b/>
                <w:b/>
              </w:rPr>
            </w:pPr>
            <w:r>
              <w:rPr>
                <w:rFonts w:cs="Times New Roman"/>
                <w:b/>
              </w:rPr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widowControl/>
              <w:snapToGrid w:val="false"/>
              <w:spacing w:lineRule="auto" w:line="276" w:before="0" w:after="120"/>
              <w:ind w:left="289" w:hanging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widowControl/>
              <w:snapToGrid w:val="false"/>
              <w:spacing w:lineRule="auto" w:line="276" w:before="0" w:after="120"/>
              <w:ind w:left="289" w:hanging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widowControl/>
              <w:snapToGrid w:val="false"/>
              <w:spacing w:lineRule="auto" w:line="276" w:before="0" w:after="120"/>
              <w:ind w:left="289" w:hanging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</w:tr>
    </w:tbl>
    <w:p>
      <w:pPr>
        <w:pStyle w:val="Style20"/>
        <w:widowControl/>
        <w:spacing w:before="0"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10. Лиза сопровождает старую графиню во время прогулок. Ниже приведён список изображений, которые вам необходимо найти в экспозиции залов № 9, 10, 11 («Угловая гостиная», «Пиковая дама», «Медный всадник»). Вставьте в названия экспонатов пропущенные слова. Вычеркните лишнее.</w:t>
      </w:r>
    </w:p>
    <w:p>
      <w:pPr>
        <w:pStyle w:val="Normal"/>
        <w:overflowPunct w:val="false"/>
        <w:autoSpaceDE w:val="false"/>
        <w:spacing w:lineRule="auto" w:line="276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sz w:val="28"/>
          <w:szCs w:val="28"/>
        </w:rPr>
        <w:t>а) ___________________. Въезд в ____________________ поля. (Гарбицц. Гравюра. 1790-е)</w:t>
      </w:r>
    </w:p>
    <w:p>
      <w:pPr>
        <w:pStyle w:val="Normal"/>
        <w:spacing w:lineRule="auto" w:line="276"/>
        <w:ind w:left="-184" w:firstLine="893"/>
        <w:jc w:val="both"/>
        <w:rPr/>
      </w:pPr>
      <w:r>
        <w:rPr>
          <w:rFonts w:cs="Times New Roman"/>
          <w:sz w:val="28"/>
          <w:szCs w:val="28"/>
        </w:rPr>
        <w:t>б) Отъезд их императорских величеств из _____________________ замка в ____________________. (Куртен и В. Адам. Литография. 1828)</w:t>
      </w:r>
    </w:p>
    <w:p>
      <w:pPr>
        <w:pStyle w:val="Normal"/>
        <w:spacing w:lineRule="auto" w:line="276"/>
        <w:ind w:firstLine="709"/>
        <w:jc w:val="both"/>
        <w:rPr/>
      </w:pPr>
      <w:r>
        <w:rPr>
          <w:rFonts w:cs="Times New Roman"/>
          <w:sz w:val="28"/>
          <w:szCs w:val="28"/>
        </w:rPr>
        <w:t>в) Вид с _________________ острова на ________________ и Адмиралтейскую набережные. (Дж. Аткинсон. Гравюра, акварель. 1805−1807)</w:t>
      </w:r>
    </w:p>
    <w:p>
      <w:pPr>
        <w:pStyle w:val="Normal"/>
        <w:spacing w:lineRule="auto" w:line="276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г) Вид на ___________________ со стороны ____________________ крепости. (С.Ф. Галактионов. Литография, акварель. 1821)</w:t>
      </w:r>
    </w:p>
    <w:p>
      <w:pPr>
        <w:pStyle w:val="Normal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Найдите в зале книгу с описанием карточных игр и запишите её полное название. </w:t>
      </w:r>
    </w:p>
    <w:p>
      <w:pPr>
        <w:pStyle w:val="Normal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__________________________________________________________________</w:t>
      </w:r>
    </w:p>
    <w:p>
      <w:pPr>
        <w:pStyle w:val="Style20"/>
        <w:widowControl/>
        <w:spacing w:before="0" w:after="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sz w:val="28"/>
          <w:szCs w:val="28"/>
        </w:rPr>
        <w:t>___________________________________________________________________</w:t>
      </w:r>
    </w:p>
    <w:p>
      <w:pPr>
        <w:pStyle w:val="Style20"/>
        <w:widowControl/>
        <w:spacing w:before="0" w:after="0"/>
        <w:ind w:firstLine="709"/>
        <w:jc w:val="both"/>
        <w:rPr/>
      </w:pPr>
      <w:r>
        <w:rPr>
          <w:rFonts w:cs="Times New Roman"/>
          <w:color w:val="000000"/>
          <w:sz w:val="28"/>
          <w:szCs w:val="28"/>
        </w:rPr>
        <w:t>В старину карточные игры делились на коммерческие и азартные. Ниже приведены два определения. Какое из них относится к коммерческим, а какое – к азартным играм?</w:t>
      </w:r>
    </w:p>
    <w:p>
      <w:pPr>
        <w:pStyle w:val="Style20"/>
        <w:widowControl/>
        <w:spacing w:before="0" w:after="0"/>
        <w:ind w:firstLine="709"/>
        <w:jc w:val="both"/>
        <w:rPr/>
      </w:pPr>
      <w:r>
        <w:rPr>
          <w:rFonts w:cs="Times New Roman"/>
          <w:color w:val="000000"/>
          <w:sz w:val="28"/>
          <w:szCs w:val="28"/>
        </w:rPr>
        <w:t>а) Задача партнёра состоит в разгадывании стратегии противника, причём в распоряжении каждого партнёра имеется достаточно данных, чтобы при способности перебирать варианты и делать необходимые вычисления эту стратегию разгадать.</w:t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б) Игра строится так, что игрок вынужден принимать решения, фактически не имея никакой (или почти никакой) информации. Таким образом, он играет не с другим человеком, а со Случаем.</w:t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Style20"/>
        <w:widowControl/>
        <w:spacing w:before="0" w:after="0"/>
        <w:ind w:firstLine="709"/>
        <w:jc w:val="both"/>
        <w:rPr/>
      </w:pPr>
      <w:r>
        <w:rPr>
          <w:rFonts w:cs="Times New Roman"/>
          <w:sz w:val="28"/>
          <w:szCs w:val="28"/>
        </w:rPr>
        <w:t xml:space="preserve">12. В витрине представлена книга «Забава в скуке, или Новый увеселительный способ гадать на картах» (М., 1788). Какое значение, согласно этой книге, имеет пиковая дама (в старину эту карту называли также «краля винновая»)? </w:t>
      </w:r>
    </w:p>
    <w:p>
      <w:pPr>
        <w:pStyle w:val="Style20"/>
        <w:widowControl/>
        <w:spacing w:before="0"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Style20"/>
        <w:widowControl/>
        <w:spacing w:before="0"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__________________________________________________________________</w:t>
      </w:r>
    </w:p>
    <w:p>
      <w:pPr>
        <w:pStyle w:val="Style20"/>
        <w:widowControl/>
        <w:spacing w:before="0"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Вспомните эпиграф к пушкинской повести, который также взят из гадательной книги._____________________________________________</w:t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Подумайте, почему поэт выбрал именно такой эпиграф. Сформулируйте ваши доводы письменно.</w:t>
      </w:r>
    </w:p>
    <w:p>
      <w:pPr>
        <w:pStyle w:val="Style20"/>
        <w:widowControl/>
        <w:spacing w:before="0"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__________________________________________________________________</w:t>
      </w:r>
    </w:p>
    <w:p>
      <w:pPr>
        <w:pStyle w:val="Style20"/>
        <w:widowControl/>
        <w:spacing w:before="0"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Style20"/>
        <w:widowControl/>
        <w:spacing w:before="0" w:after="0"/>
        <w:ind w:firstLine="709"/>
        <w:jc w:val="both"/>
        <w:rPr/>
      </w:pPr>
      <w:r>
        <w:rPr>
          <w:rFonts w:cs="Times New Roman"/>
          <w:color w:val="000000"/>
          <w:sz w:val="28"/>
          <w:szCs w:val="28"/>
        </w:rPr>
        <w:t>13. Обратите внимание на карточный столик возле окна. Его называли ломберным. Почему?</w:t>
      </w:r>
    </w:p>
    <w:p>
      <w:pPr>
        <w:pStyle w:val="Style20"/>
        <w:widowControl/>
        <w:spacing w:before="0" w:after="0"/>
        <w:ind w:firstLine="709"/>
        <w:jc w:val="both"/>
        <w:rPr/>
      </w:pPr>
      <w:r>
        <w:rPr>
          <w:rFonts w:cs="Times New Roman"/>
          <w:color w:val="000000"/>
          <w:sz w:val="28"/>
          <w:szCs w:val="28"/>
        </w:rPr>
        <w:t xml:space="preserve">а) Ломбер – это фамилия изобретателя этого стола; </w:t>
      </w:r>
    </w:p>
    <w:p>
      <w:pPr>
        <w:pStyle w:val="Style20"/>
        <w:widowControl/>
        <w:spacing w:before="0" w:after="0"/>
        <w:ind w:firstLine="709"/>
        <w:jc w:val="both"/>
        <w:rPr/>
      </w:pPr>
      <w:r>
        <w:rPr>
          <w:rFonts w:cs="Times New Roman"/>
          <w:color w:val="000000"/>
          <w:sz w:val="28"/>
          <w:szCs w:val="28"/>
        </w:rPr>
        <w:t>б) ломбер – это французский перевод слова «стол»;</w:t>
      </w:r>
    </w:p>
    <w:p>
      <w:pPr>
        <w:pStyle w:val="Style20"/>
        <w:widowControl/>
        <w:spacing w:before="0" w:after="0"/>
        <w:ind w:firstLine="709"/>
        <w:jc w:val="both"/>
        <w:rPr/>
      </w:pPr>
      <w:r>
        <w:rPr>
          <w:rFonts w:cs="Times New Roman"/>
          <w:color w:val="000000"/>
          <w:sz w:val="28"/>
          <w:szCs w:val="28"/>
        </w:rPr>
        <w:t>в) ломбер – это название старинной карточной игры.</w:t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14. Рассмотрите предметы на ломберном столе. Какие из них предназначались для игры в карты? </w:t>
      </w:r>
    </w:p>
    <w:p>
      <w:pPr>
        <w:pStyle w:val="Style20"/>
        <w:widowControl/>
        <w:spacing w:before="0" w:after="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__________________________________________________________________</w:t>
      </w:r>
    </w:p>
    <w:p>
      <w:pPr>
        <w:pStyle w:val="Style20"/>
        <w:widowControl/>
        <w:spacing w:before="0" w:after="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</w:t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Попробуйте описать процесс игры Германна и Чекалинского, опираясь на представленные в зале экспонаты. </w:t>
      </w:r>
    </w:p>
    <w:p>
      <w:pPr>
        <w:pStyle w:val="Style20"/>
        <w:widowControl/>
        <w:spacing w:before="0" w:after="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____________________________________________________________________</w:t>
      </w:r>
    </w:p>
    <w:p>
      <w:pPr>
        <w:pStyle w:val="Style20"/>
        <w:widowControl/>
        <w:spacing w:before="0" w:after="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___________________________________________________________________</w:t>
      </w:r>
    </w:p>
    <w:p>
      <w:pPr>
        <w:pStyle w:val="Style20"/>
        <w:widowControl/>
        <w:spacing w:before="0" w:after="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Style20"/>
        <w:widowControl/>
        <w:pBdr>
          <w:bottom w:val="single" w:sz="8" w:space="1" w:color="000000"/>
        </w:pBdr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15. На столике лежит старинный пистолет. С каким эпизодом повести связан этот предмет?</w:t>
      </w:r>
    </w:p>
    <w:p>
      <w:pPr>
        <w:pStyle w:val="Style20"/>
        <w:widowControl/>
        <w:pBdr>
          <w:bottom w:val="single" w:sz="8" w:space="1" w:color="000000"/>
        </w:pBdr>
        <w:spacing w:before="0" w:after="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__________________________________________________________________</w:t>
      </w:r>
    </w:p>
    <w:p>
      <w:pPr>
        <w:pStyle w:val="Style20"/>
        <w:widowControl/>
        <w:pBdr>
          <w:bottom w:val="single" w:sz="8" w:space="1" w:color="000000"/>
        </w:pBdr>
        <w:spacing w:before="0" w:after="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Style20"/>
        <w:widowControl/>
        <w:pBdr>
          <w:bottom w:val="single" w:sz="8" w:space="1" w:color="000000"/>
        </w:pBdr>
        <w:spacing w:before="0" w:after="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Style20"/>
        <w:widowControl/>
        <w:pBdr>
          <w:bottom w:val="single" w:sz="8" w:space="1" w:color="000000"/>
        </w:pBdr>
        <w:spacing w:before="0"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16*.</w:t>
      </w:r>
      <w:r>
        <w:rPr>
          <w:rFonts w:cs="Times New Roman"/>
          <w:sz w:val="28"/>
          <w:szCs w:val="28"/>
        </w:rPr>
        <w:t xml:space="preserve"> Старая графиня сидит в «вольтеровых креслах». Рассмотрите кресло в зале. Является ли оно вольтеровским?_____________________________</w:t>
      </w:r>
    </w:p>
    <w:p>
      <w:pPr>
        <w:pStyle w:val="Style20"/>
        <w:widowControl/>
        <w:pBdr>
          <w:bottom w:val="single" w:sz="8" w:space="1" w:color="000000"/>
        </w:pBdr>
        <w:spacing w:before="0"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Style20"/>
        <w:widowControl/>
        <w:spacing w:lineRule="auto" w:line="276"/>
        <w:jc w:val="center"/>
        <w:rPr>
          <w:rFonts w:cs="Times New Roman"/>
          <w:sz w:val="28"/>
          <w:szCs w:val="28"/>
          <w:lang w:val="ru-RU" w:eastAsia="ru-RU" w:bidi="ar-SA"/>
        </w:rPr>
      </w:pPr>
      <w:r>
        <w:rPr>
          <w:rFonts w:cs="Times New Roman"/>
          <w:sz w:val="28"/>
          <w:szCs w:val="28"/>
          <w:lang w:val="ru-RU" w:eastAsia="ru-RU" w:bidi="ar-SA"/>
        </w:rPr>
        <w:drawing>
          <wp:inline distT="0" distB="0" distL="0" distR="0">
            <wp:extent cx="4457700" cy="2992755"/>
            <wp:effectExtent l="0" t="0" r="0" b="0"/>
            <wp:docPr id="8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sz w:val="28"/>
          <w:szCs w:val="28"/>
          <w:lang w:val="ru-RU" w:eastAsia="ru-RU" w:bidi="ar-SA"/>
        </w:rPr>
      </w:pPr>
      <w:r>
        <w:rPr>
          <w:rFonts w:cs="Times New Roman"/>
          <w:sz w:val="28"/>
          <w:szCs w:val="28"/>
          <w:lang w:val="ru-RU" w:eastAsia="ru-RU" w:bidi="ar-SA"/>
        </w:rPr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17. Пушкин не даёт в повести стандартное описание внешности Германна. Но читатель может представить себе внешний облик главного героя. С кем сравнивает Пушкин Германна? Найдите портрет этого человека. Впишите его имя. ______________________________________________________</w:t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Когда на это сходство обратила внимание Лиза?_____________________</w:t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_____________________________________________________________</w:t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18. </w:t>
      </w:r>
      <w:r>
        <w:rPr>
          <w:rFonts w:cs="Times New Roman"/>
          <w:color w:val="000000"/>
          <w:sz w:val="28"/>
          <w:szCs w:val="28"/>
        </w:rPr>
        <w:t>Найдите в зале изображение набережной реки Фонтанки в Петербурге. Вдали виден Обуховский мост. Именно в этом районе находится учреждение, в которое попадает Германн в эпилоге повести. Что это за учреждение? Подумайте, почему героя ждёт именно такой финал?</w:t>
      </w:r>
    </w:p>
    <w:p>
      <w:pPr>
        <w:pStyle w:val="Style20"/>
        <w:widowControl/>
        <w:spacing w:before="0" w:after="0"/>
        <w:jc w:val="both"/>
        <w:rPr/>
      </w:pPr>
      <w:r>
        <w:rPr>
          <w:rFonts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19. Повесть «Пиковая дама» была напечатана в 1834 году. Найдите издание и впишите его название. ______________________________________________</w:t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20. Обратитесь к дневниковой записи А.С. Пушкина от 7 апреля 1834 года о восприятии публикой повести. Вставьте пропущенную фразу:</w:t>
      </w:r>
    </w:p>
    <w:p>
      <w:pPr>
        <w:pStyle w:val="Style20"/>
        <w:widowControl/>
        <w:spacing w:before="0" w:after="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«_______________________________________________________________Игроки понтируют на тройку, семёрку и туза. При дворе нашли сходство между старой графиней и кн. Натальей Петровной и, кажется, не сердятся». </w:t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Итоговое</w:t>
      </w:r>
      <w:r>
        <w:rPr>
          <w:rFonts w:cs="Times New Roman"/>
          <w:sz w:val="28"/>
          <w:szCs w:val="28"/>
        </w:rPr>
        <w:t xml:space="preserve"> задание.</w:t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Подготовьте презентацию на тему «Тройка… Три прототипа старой графини в повести «Пиковая дама».</w:t>
      </w:r>
    </w:p>
    <w:p>
      <w:pPr>
        <w:pStyle w:val="Style20"/>
        <w:widowControl/>
        <w:spacing w:before="0"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sectPr>
      <w:type w:val="nextPage"/>
      <w:pgSz w:w="11906" w:h="16838"/>
      <w:pgMar w:left="1021" w:right="1021" w:header="0" w:top="1021" w:footer="0" w:bottom="1021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  <w:font w:name="Calibri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09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bidi w:val="0"/>
    </w:pPr>
    <w:rPr>
      <w:rFonts w:ascii="Times New Roman" w:hAnsi="Times New Roman" w:eastAsia="SimSun;宋体" w:cs="Lucida Sans"/>
      <w:color w:val="auto"/>
      <w:sz w:val="24"/>
      <w:szCs w:val="24"/>
      <w:lang w:val="ru-RU" w:bidi="hi-IN" w:eastAsia="zh-CN"/>
    </w:rPr>
  </w:style>
  <w:style w:type="character" w:styleId="Style14">
    <w:name w:val="Основной шрифт абзаца"/>
    <w:qFormat/>
    <w:rPr/>
  </w:style>
  <w:style w:type="character" w:styleId="2">
    <w:name w:val="Основной шрифт абзаца2"/>
    <w:qFormat/>
    <w:rPr/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cs="Times New Roman"/>
      <w:caps w:val="false"/>
      <w:smallCaps w:val="false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1">
    <w:name w:val="Основной шрифт абзаца1"/>
    <w:qFormat/>
    <w:rPr/>
  </w:style>
  <w:style w:type="character" w:styleId="Style15">
    <w:name w:val="Символ нумерации"/>
    <w:qFormat/>
    <w:rPr/>
  </w:style>
  <w:style w:type="character" w:styleId="Style16">
    <w:name w:val="Верхний колонтитул Знак"/>
    <w:qFormat/>
    <w:rPr>
      <w:rFonts w:eastAsia="SimSun;宋体" w:cs="Mangal"/>
      <w:sz w:val="24"/>
      <w:szCs w:val="21"/>
      <w:lang w:bidi="hi-IN"/>
    </w:rPr>
  </w:style>
  <w:style w:type="character" w:styleId="Style17">
    <w:name w:val="Нижний колонтитул Знак"/>
    <w:qFormat/>
    <w:rPr>
      <w:rFonts w:eastAsia="SimSun;宋体" w:cs="Mangal"/>
      <w:sz w:val="24"/>
      <w:szCs w:val="21"/>
      <w:lang w:bidi="hi-IN"/>
    </w:rPr>
  </w:style>
  <w:style w:type="character" w:styleId="Style18">
    <w:name w:val="Интернет-ссылка"/>
    <w:rPr>
      <w:color w:val="0000FF"/>
      <w:u w:val="single"/>
    </w:rPr>
  </w:style>
  <w:style w:type="paragraph" w:styleId="Style19">
    <w:name w:val="Заголовок"/>
    <w:basedOn w:val="Normal"/>
    <w:next w:val="Style20"/>
    <w:qFormat/>
    <w:pPr>
      <w:keepNext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Style20">
    <w:name w:val="Body Text"/>
    <w:basedOn w:val="Normal"/>
    <w:pPr>
      <w:spacing w:before="0" w:after="120"/>
    </w:pPr>
    <w:rPr/>
  </w:style>
  <w:style w:type="paragraph" w:styleId="Style21">
    <w:name w:val="List"/>
    <w:basedOn w:val="Style20"/>
    <w:pPr/>
    <w:rPr>
      <w:rFonts w:cs="Lucida Sans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Lucida Sans"/>
    </w:rPr>
  </w:style>
  <w:style w:type="paragraph" w:styleId="3">
    <w:name w:val="Название3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31">
    <w:name w:val="Указатель3"/>
    <w:basedOn w:val="Normal"/>
    <w:qFormat/>
    <w:pPr>
      <w:suppressLineNumbers/>
    </w:pPr>
    <w:rPr>
      <w:rFonts w:cs="Lucida Sans"/>
    </w:rPr>
  </w:style>
  <w:style w:type="paragraph" w:styleId="21">
    <w:name w:val="Название2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22">
    <w:name w:val="Указатель2"/>
    <w:basedOn w:val="Normal"/>
    <w:qFormat/>
    <w:pPr>
      <w:suppressLineNumbers/>
    </w:pPr>
    <w:rPr>
      <w:rFonts w:cs="Lucida Sans"/>
    </w:rPr>
  </w:style>
  <w:style w:type="paragraph" w:styleId="11">
    <w:name w:val="Название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12">
    <w:name w:val="Указатель1"/>
    <w:basedOn w:val="Normal"/>
    <w:qFormat/>
    <w:pPr>
      <w:suppressLineNumbers/>
    </w:pPr>
    <w:rPr>
      <w:rFonts w:cs="Lucida Sans"/>
    </w:rPr>
  </w:style>
  <w:style w:type="paragraph" w:styleId="Style24">
    <w:name w:val="Содержимое таблицы"/>
    <w:basedOn w:val="Normal"/>
    <w:qFormat/>
    <w:pPr>
      <w:suppressLineNumbers/>
    </w:pPr>
    <w:rPr/>
  </w:style>
  <w:style w:type="paragraph" w:styleId="Style25">
    <w:name w:val="Заголовок таблицы"/>
    <w:basedOn w:val="Style24"/>
    <w:qFormat/>
    <w:pPr>
      <w:suppressLineNumbers/>
      <w:jc w:val="center"/>
    </w:pPr>
    <w:rPr>
      <w:b/>
      <w:bCs/>
    </w:rPr>
  </w:style>
  <w:style w:type="paragraph" w:styleId="Style26">
    <w:name w:val="Содержимое врезки"/>
    <w:basedOn w:val="Style20"/>
    <w:qFormat/>
    <w:pPr/>
    <w:rPr/>
  </w:style>
  <w:style w:type="paragraph" w:styleId="Style27">
    <w:name w:val="Header"/>
    <w:basedOn w:val="Normal"/>
    <w:pPr>
      <w:tabs>
        <w:tab w:val="center" w:pos="4677" w:leader="none"/>
        <w:tab w:val="right" w:pos="9355" w:leader="none"/>
      </w:tabs>
    </w:pPr>
    <w:rPr>
      <w:rFonts w:cs="Mangal"/>
      <w:szCs w:val="21"/>
    </w:rPr>
  </w:style>
  <w:style w:type="paragraph" w:styleId="Style28">
    <w:name w:val="Footer"/>
    <w:basedOn w:val="Normal"/>
    <w:pPr>
      <w:tabs>
        <w:tab w:val="center" w:pos="4677" w:leader="none"/>
        <w:tab w:val="right" w:pos="9355" w:leader="none"/>
      </w:tabs>
    </w:pPr>
    <w:rPr>
      <w:rFonts w:cs="Mangal"/>
      <w:szCs w:val="21"/>
    </w:rPr>
  </w:style>
  <w:style w:type="paragraph" w:styleId="82CCB74FE81444B6ADC71195FC9753CB">
    <w:name w:val="82CCB74FE81444B6ADC71195FC9753CB"/>
    <w:qFormat/>
    <w:pPr>
      <w:widowControl/>
      <w:spacing w:lineRule="auto" w:line="276" w:before="0" w:after="200"/>
    </w:pPr>
    <w:rPr>
      <w:rFonts w:ascii="Calibri" w:hAnsi="Calibri" w:eastAsia="Times New Roman" w:cs="Calibri"/>
      <w:color w:val="auto"/>
      <w:sz w:val="22"/>
      <w:szCs w:val="22"/>
      <w:lang w:val="ru-RU" w:bidi="ar-SA" w:eastAsia="zh-C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Application>LibreOffice/5.2.3.3$Windows_x86 LibreOffice_project/d54a8868f08a7b39642414cf2c8ef2f228f780cf</Application>
  <Pages>5</Pages>
  <Words>1303</Words>
  <Characters>10603</Characters>
  <CharactersWithSpaces>11846</CharactersWithSpaces>
  <Paragraphs>83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2018-03-05T15:48:00Z</dcterms:created>
  <dc:creator/>
  <dc:description/>
  <dc:language>ru-RU</dc:language>
  <cp:lastModifiedBy>Оксана Ю. Денисова</cp:lastModifiedBy>
  <dcterms:modified xsi:type="dcterms:W3CDTF">2018-06-19T17:02:00Z</dcterms:modified>
  <cp:revision>101</cp:revision>
  <dc:subject/>
  <dc:title/>
</cp:coreProperties>
</file>