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/>
      </w:pPr>
      <w:r>
        <w:rPr>
          <w:b/>
          <w:color w:val="000000"/>
          <w:sz w:val="28"/>
          <w:szCs w:val="28"/>
        </w:rPr>
        <w:t>Рабочий лист для первой творческой группы (команды).</w:t>
      </w:r>
    </w:p>
    <w:p>
      <w:pPr>
        <w:pStyle w:val="Normal"/>
        <w:widowControl w:val="false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выполнения домашнего задания необходима фотофиксация выполнения заданий.</w:t>
      </w:r>
    </w:p>
    <w:p>
      <w:pPr>
        <w:pStyle w:val="Normal"/>
        <w:widowControl w:val="false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1.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Рассмотрите гравюры в фойе музея и на лестнице.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Это Москва 1824 года, пушкинская Москва, изображённая французским художником Огюстом Кадолем.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 xml:space="preserve">Кадоль Огюст Жан Батист Антуан(1782−1849) − французский художник-акварелист и литограф. Во время войны 1812 года добровольцем записался во французскую армию − в элитный корпус егерского полка Императорской гвардии, попал в русский плен, бежал, а в 1819 году повелением короля Людовика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вновь отправился в Россию, чтобы заняться искусством живописи. Решение монарха было согласовано с Генеральным штабом французской армии: 28-летний художник стал секретным агентом Франции в России. Во время пребывания в Москве создал множество зарисовок восстанавливаемого после пожара города. По возвращении в Париж выпустил три серии литографированных видов Москвы и её окрестностей по своим рисункам. Женился на русской. В 1849 году умер от холеры, не оставив ни бумаг, ни переписки. Его рисунки восстановленной Москвы хранятся в отделе трофеев Генштаба французской армии, во многих московских музеях. Полный альбом из 16 листов – большая редкость. Москва 1824 года – город, в котором начал работу салон Зинаиды Волконской, находившийся в нашем доме.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Напишите, какие виды Москвы и исторические здания вы узнаёте.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2.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в зале портрет Александра Сергеевича Пушкина. Прочтите, кем выполнена эта гравюра и по оригиналу какого художника. Ответьте на вопрос, какое стихотворение Пушкина посвящено этому портрету. Продекламируйте его.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  <w:u w:val="single"/>
        </w:rPr>
        <w:t xml:space="preserve">     </w:t>
      </w:r>
      <w:r>
        <w:rPr/>
        <w:t xml:space="preserve">    </w:t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3.</w:t>
      </w:r>
    </w:p>
    <w:p>
      <w:pPr>
        <w:pStyle w:val="Normal"/>
        <w:widowControl w:val="false"/>
        <w:ind w:left="720" w:hanging="0"/>
        <w:rPr/>
      </w:pPr>
      <w:r>
        <w:rPr>
          <w:rStyle w:val="Vl"/>
          <w:color w:val="000000"/>
          <w:sz w:val="28"/>
          <w:szCs w:val="28"/>
        </w:rPr>
        <w:t>Архивны юноши толпою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На Таню чопорно глядят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И про неё между собою</w:t>
      </w:r>
    </w:p>
    <w:p>
      <w:pPr>
        <w:pStyle w:val="Normal"/>
        <w:widowControl w:val="false"/>
        <w:ind w:left="720" w:hanging="0"/>
        <w:rPr>
          <w:b/>
          <w:b/>
          <w:i/>
          <w:i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>Неблагосклонно говорят.</w:t>
      </w:r>
      <w:r>
        <w:rPr>
          <w:b/>
          <w:i/>
          <w:color w:val="000000"/>
          <w:sz w:val="28"/>
          <w:szCs w:val="28"/>
        </w:rPr>
        <w:br/>
      </w:r>
    </w:p>
    <w:p>
      <w:pPr>
        <w:pStyle w:val="Normal"/>
        <w:widowControl w:val="false"/>
        <w:ind w:firstLine="709"/>
        <w:rPr/>
      </w:pPr>
      <w:r>
        <w:rPr>
          <w:color w:val="000000"/>
          <w:sz w:val="28"/>
          <w:szCs w:val="28"/>
        </w:rPr>
        <w:t>Кто такие «архивны юноши» и кто автор этого выражения?</w:t>
      </w:r>
    </w:p>
    <w:p>
      <w:pPr>
        <w:pStyle w:val="Normal"/>
        <w:widowControl w:val="false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4.</w:t>
      </w:r>
    </w:p>
    <w:p>
      <w:pPr>
        <w:pStyle w:val="Style23"/>
        <w:widowControl w:val="false"/>
        <w:shd w:fill="FFFFFF" w:val="clear"/>
        <w:spacing w:before="0" w:after="0"/>
        <w:ind w:firstLine="709"/>
        <w:jc w:val="both"/>
        <w:rPr/>
      </w:pPr>
      <w:r>
        <w:rPr>
          <w:color w:val="000000"/>
          <w:sz w:val="28"/>
          <w:szCs w:val="28"/>
        </w:rPr>
        <w:t>Один из «архивных юношей» восхищался Зинаидой Волконской, неоднократно бывал в нашем доме, посвящал ей стихи. Ему княгиня подарила перстень, найденный при раскопках в Геркулануме. Он им очень дорожил и завещал надеть перстень ему на палец в час кончины. Поэт умер 15</w:t>
      </w:r>
      <w:hyperlink r:id="rId2">
        <w:r>
          <w:rPr>
            <w:rStyle w:val="Style15"/>
            <w:color w:val="000000"/>
            <w:sz w:val="28"/>
            <w:szCs w:val="28"/>
          </w:rPr>
          <w:t>(27) марта</w:t>
        </w:r>
      </w:hyperlink>
      <w:r>
        <w:rPr>
          <w:color w:val="000000"/>
          <w:sz w:val="28"/>
          <w:szCs w:val="28"/>
        </w:rPr>
        <w:t xml:space="preserve"> </w:t>
      </w:r>
      <w:hyperlink r:id="rId3">
        <w:r>
          <w:rPr>
            <w:rStyle w:val="Style15"/>
            <w:color w:val="000000"/>
            <w:sz w:val="28"/>
            <w:szCs w:val="28"/>
          </w:rPr>
          <w:t>1827</w:t>
        </w:r>
      </w:hyperlink>
      <w:r>
        <w:rPr>
          <w:color w:val="000000"/>
          <w:sz w:val="28"/>
          <w:szCs w:val="28"/>
        </w:rPr>
        <w:t xml:space="preserve"> г. в Петербурге в окружении друзей, по-видимому, от тяжёлой пневмонии, не дожив до 22 лет. Когда он впал в забытьё, перстень надел на его палец А.С. Хомяков. Похоронили его 2 апреля 1827 года на кладбище </w:t>
      </w:r>
      <w:hyperlink r:id="rId4">
        <w:r>
          <w:rPr>
            <w:rStyle w:val="Style15"/>
            <w:color w:val="000000"/>
            <w:sz w:val="28"/>
            <w:szCs w:val="28"/>
          </w:rPr>
          <w:t>Симонова монастыря</w:t>
        </w:r>
      </w:hyperlink>
      <w:r>
        <w:rPr>
          <w:rStyle w:val="Appleconverted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Москве. На похоронах были А. Пушкин и </w:t>
      </w:r>
      <w:hyperlink r:id="rId5">
        <w:r>
          <w:rPr>
            <w:rStyle w:val="Style15"/>
            <w:color w:val="000000"/>
            <w:sz w:val="28"/>
            <w:szCs w:val="28"/>
          </w:rPr>
          <w:t>А. Мицкевич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Его портрет есть в нашем зале. Назовите имя поэта.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5.</w:t>
      </w:r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left="720" w:hanging="11"/>
        <w:rPr/>
      </w:pPr>
      <w:r>
        <w:rPr>
          <w:rStyle w:val="Vl"/>
          <w:color w:val="000000"/>
          <w:sz w:val="28"/>
          <w:szCs w:val="28"/>
        </w:rPr>
        <w:t>Певец Пиров и грусти томной,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Когда б ещё ты был со мной,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Я стал бы просьбою нескромной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Тебя тревожить, милый мой: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Чтоб на волшебные напевы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Переложил ты страстной девы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Иноплеменные слова.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Где ты? приди: свои права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Передаю тебе с поклоном…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Но посреди печальных скал,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Отвыкнув сердцем от похвал,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>Один, под финским небосклоном,</w:t>
      </w:r>
      <w:r>
        <w:rPr>
          <w:color w:val="000000"/>
          <w:sz w:val="28"/>
          <w:szCs w:val="28"/>
        </w:rPr>
        <w:br/>
      </w:r>
      <w:r>
        <w:rPr>
          <w:rStyle w:val="Vl"/>
          <w:color w:val="000000"/>
          <w:sz w:val="28"/>
          <w:szCs w:val="28"/>
        </w:rPr>
        <w:t xml:space="preserve">Он бродит, и душа его </w:t>
      </w:r>
    </w:p>
    <w:p>
      <w:pPr>
        <w:pStyle w:val="Normal"/>
        <w:widowControl w:val="false"/>
        <w:ind w:left="720" w:hanging="11"/>
        <w:rPr/>
      </w:pPr>
      <w:r>
        <w:rPr>
          <w:rStyle w:val="Vl"/>
          <w:color w:val="000000"/>
          <w:sz w:val="28"/>
          <w:szCs w:val="28"/>
        </w:rPr>
        <w:t>Не слышит горя моего.</w:t>
      </w:r>
    </w:p>
    <w:p>
      <w:pPr>
        <w:pStyle w:val="Normal"/>
        <w:widowControl w:val="false"/>
        <w:ind w:firstLine="709"/>
        <w:rPr>
          <w:rStyle w:val="Vl"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 из друзей Пушкина посвящены эти строки? Его портрет можно увидеть в зале.</w:t>
      </w:r>
    </w:p>
    <w:p>
      <w:pPr>
        <w:pStyle w:val="Normal"/>
        <w:widowControl w:val="false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6.</w:t>
      </w:r>
    </w:p>
    <w:p>
      <w:pPr>
        <w:pStyle w:val="Normal"/>
        <w:widowControl w:val="false"/>
        <w:ind w:firstLine="709"/>
        <w:rPr>
          <w:rStyle w:val="Vl"/>
          <w:color w:val="000000"/>
          <w:sz w:val="28"/>
          <w:szCs w:val="28"/>
        </w:rPr>
      </w:pPr>
      <w:r>
        <w:rPr>
          <w:rStyle w:val="Vl"/>
          <w:color w:val="000000"/>
          <w:sz w:val="28"/>
          <w:szCs w:val="28"/>
        </w:rPr>
        <w:t>О ком Пушкин сказал «</w:t>
      </w:r>
      <w:r>
        <w:rPr>
          <w:color w:val="000000"/>
          <w:sz w:val="28"/>
          <w:szCs w:val="28"/>
        </w:rPr>
        <w:t xml:space="preserve">…первый наш историк и последний летописец», «для современников древняя Россия "найдена" </w:t>
      </w:r>
      <w:r>
        <w:rPr>
          <w:i/>
          <w:color w:val="000000"/>
          <w:sz w:val="28"/>
          <w:szCs w:val="28"/>
        </w:rPr>
        <w:t>была им,</w:t>
      </w:r>
      <w:r>
        <w:rPr>
          <w:color w:val="000000"/>
          <w:sz w:val="28"/>
          <w:szCs w:val="28"/>
        </w:rPr>
        <w:t xml:space="preserve"> как Америка Колумбом»?</w:t>
      </w:r>
    </w:p>
    <w:p>
      <w:pPr>
        <w:pStyle w:val="Normal"/>
        <w:widowControl w:val="false"/>
        <w:ind w:firstLine="709"/>
        <w:rPr/>
      </w:pPr>
      <w:r>
        <w:rPr>
          <w:rStyle w:val="Vl"/>
          <w:color w:val="000000"/>
          <w:sz w:val="28"/>
          <w:szCs w:val="28"/>
          <w:highlight w:val="yellow"/>
        </w:rPr>
        <w:t xml:space="preserve"> </w:t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rPr/>
      </w:pPr>
      <w:r>
        <w:rPr>
          <w:rStyle w:val="Vl"/>
          <w:color w:val="000000"/>
          <w:sz w:val="28"/>
          <w:szCs w:val="28"/>
          <w:shd w:fill="E2E2D4" w:val="clear"/>
        </w:rPr>
        <w:t xml:space="preserve"> </w:t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№ 7.</w:t>
      </w:r>
    </w:p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Style w:val="Vl"/>
          <w:color w:val="000000"/>
          <w:sz w:val="28"/>
          <w:szCs w:val="28"/>
        </w:rPr>
        <w:t>Найдите книгу Николая Михайловича Карамзина «История Государства Российского».</w:t>
      </w:r>
    </w:p>
    <w:p>
      <w:pPr>
        <w:pStyle w:val="Normal"/>
        <w:widowControl w:val="false"/>
        <w:ind w:firstLine="709"/>
        <w:jc w:val="both"/>
        <w:rPr/>
      </w:pPr>
      <w:r>
        <w:rPr>
          <w:rStyle w:val="Vl"/>
          <w:color w:val="000000"/>
          <w:sz w:val="28"/>
          <w:szCs w:val="28"/>
          <w:shd w:fill="E2E2D4" w:val="clear"/>
        </w:rPr>
        <w:t>Откройте вводную часть и напишите, какое понимание истории он предложил.</w:t>
        <w:br/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8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На фризе домашнего театра княгини была надпись на латинском языке. Найдите её и переведите. (Используйте словарь латинского языка.) Как вы понимаете её смысл?</w:t>
      </w:r>
    </w:p>
    <w:p>
      <w:pPr>
        <w:pStyle w:val="Normal"/>
        <w:widowControl w:val="false"/>
        <w:ind w:firstLine="70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rPr>
          <w:rStyle w:val="Vl"/>
          <w:color w:val="000000"/>
          <w:sz w:val="28"/>
          <w:szCs w:val="28"/>
          <w:shd w:fill="E2E2D4" w:val="clear"/>
        </w:rPr>
      </w:pPr>
      <w:r>
        <w:rPr/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9.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 xml:space="preserve">В первой четверти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 в салонной культуре пользовались большой популярностью так называемые «живые картины». Любыми средствами нужно было изобразить заданные аллегорию, сюжет, предмет. В салоне княгини Волконской однажды А.С. Пушкину надо было изобразить скалу. 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Style w:val="V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Создайте живую картину на сюжет «</w:t>
      </w:r>
      <w:r>
        <w:rPr>
          <w:color w:val="000000"/>
          <w:sz w:val="28"/>
          <w:szCs w:val="28"/>
          <w:shd w:fill="FFFFFF" w:val="clear"/>
        </w:rPr>
        <w:t>А.С.</w:t>
      </w:r>
      <w:r>
        <w:rPr>
          <w:rStyle w:val="Appleconvertedspace"/>
          <w:color w:val="000000"/>
          <w:sz w:val="28"/>
          <w:szCs w:val="28"/>
          <w:shd w:fill="FFFFFF" w:val="clear"/>
        </w:rPr>
        <w:t> </w:t>
      </w:r>
      <w:r>
        <w:rPr>
          <w:bCs/>
          <w:color w:val="000000"/>
          <w:sz w:val="28"/>
          <w:szCs w:val="28"/>
          <w:shd w:fill="FFFFFF" w:val="clear"/>
        </w:rPr>
        <w:t>Пушкин</w:t>
      </w:r>
      <w:r>
        <w:rPr>
          <w:rStyle w:val="Appleconvertedspace"/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слушает</w:t>
      </w:r>
      <w:r>
        <w:rPr>
          <w:rStyle w:val="Appleconvertedspace"/>
          <w:color w:val="000000"/>
          <w:sz w:val="28"/>
          <w:szCs w:val="28"/>
          <w:shd w:fill="FFFFFF" w:val="clear"/>
        </w:rPr>
        <w:t xml:space="preserve"> </w:t>
      </w:r>
      <w:r>
        <w:rPr>
          <w:bCs/>
          <w:color w:val="000000"/>
          <w:sz w:val="28"/>
          <w:szCs w:val="28"/>
          <w:shd w:fill="FFFFFF" w:val="clear"/>
        </w:rPr>
        <w:t>импровизации</w:t>
      </w:r>
      <w:r>
        <w:rPr>
          <w:rStyle w:val="Appleconvertedspace"/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А.</w:t>
      </w:r>
      <w:r>
        <w:rPr>
          <w:rStyle w:val="Appleconvertedspace"/>
          <w:color w:val="000000"/>
          <w:sz w:val="28"/>
          <w:szCs w:val="28"/>
          <w:shd w:fill="FFFFFF" w:val="clear"/>
        </w:rPr>
        <w:t> </w:t>
      </w:r>
      <w:r>
        <w:rPr>
          <w:bCs/>
          <w:color w:val="000000"/>
          <w:sz w:val="28"/>
          <w:szCs w:val="28"/>
          <w:shd w:fill="FFFFFF" w:val="clear"/>
        </w:rPr>
        <w:t>Мицкевича</w:t>
      </w:r>
      <w:r>
        <w:rPr>
          <w:rStyle w:val="Appleconvertedspace"/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в салоне З.А.</w:t>
      </w:r>
      <w:r>
        <w:rPr>
          <w:rStyle w:val="Appleconvertedspace"/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>Волконской на Тверской».</w:t>
      </w:r>
    </w:p>
    <w:p>
      <w:pPr>
        <w:pStyle w:val="Normal"/>
        <w:widowControl w:val="false"/>
        <w:ind w:firstLine="709"/>
        <w:rPr>
          <w:rStyle w:val="Vl"/>
          <w:color w:val="000000"/>
          <w:sz w:val="28"/>
          <w:szCs w:val="28"/>
          <w:shd w:fill="E2E2D4" w:val="clear"/>
        </w:rPr>
      </w:pPr>
      <w:r>
        <w:rPr/>
      </w:r>
    </w:p>
    <w:p>
      <w:pPr>
        <w:pStyle w:val="Normal"/>
        <w:widowControl w:val="false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0" distR="0">
            <wp:extent cx="4460875" cy="29718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/>
      </w:pPr>
      <w:r>
        <w:rPr>
          <w:b/>
          <w:color w:val="000000"/>
          <w:sz w:val="28"/>
          <w:szCs w:val="28"/>
        </w:rPr>
        <w:t>Задание № 10.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Назовите имена поэтов, гостей литературно-музыкального салона княгини З.А. Волконской, которые представляют «Золотой век» русской поэзии.</w:t>
      </w:r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Попробуйте ответить на вопрос: «Что подразумевается под понятием "Золотой век" русской поэзии?»</w:t>
      </w:r>
    </w:p>
    <w:p>
      <w:pPr>
        <w:pStyle w:val="Normal"/>
        <w:widowControl w:val="false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013" w:type="dxa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13"/>
      </w:tblGrid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  <w:tr>
        <w:trPr>
          <w:trHeight w:val="183" w:hRule="atLeast"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</w:r>
          </w:p>
        </w:tc>
      </w:tr>
    </w:tbl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По окончании выполнения задания вам необходимо продемонстрировать свои знания: ответить на вопросы и выполнить творческие задания. Результаты вашего выступления оценивает учитель.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000000"/>
          <w:sz w:val="28"/>
          <w:szCs w:val="28"/>
        </w:rPr>
        <w:t>В конце урока вам необходимо сделать запись в «салонный альбом» музея. Это могут быть рисунок, стихотворение или впечатление от урока.</w:t>
      </w:r>
    </w:p>
    <w:p>
      <w:pPr>
        <w:pStyle w:val="Normal"/>
        <w:ind w:firstLine="709"/>
        <w:jc w:val="both"/>
        <w:rPr/>
      </w:pPr>
      <w:r>
        <w:rPr>
          <w:b/>
          <w:color w:val="000000"/>
          <w:sz w:val="28"/>
          <w:szCs w:val="28"/>
        </w:rPr>
        <w:t>Итоговое задание</w:t>
      </w:r>
      <w:r>
        <w:rPr>
          <w:color w:val="000000"/>
          <w:sz w:val="28"/>
          <w:szCs w:val="28"/>
        </w:rPr>
        <w:t>. Подготовьте презентацию «Салон Зинаиды Волконской», используя фотографии, сделанные при выполнении заданий по экспозиции.</w:t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Vl">
    <w:name w:val="vl"/>
    <w:basedOn w:val="Style14"/>
    <w:qFormat/>
    <w:rPr/>
  </w:style>
  <w:style w:type="character" w:styleId="Appleconvertedspace">
    <w:name w:val="apple-converted-space"/>
    <w:basedOn w:val="Style14"/>
    <w:qFormat/>
    <w:rPr/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27_&#1084;&#1072;&#1088;&#1090;&#1072;" TargetMode="External"/><Relationship Id="rId3" Type="http://schemas.openxmlformats.org/officeDocument/2006/relationships/hyperlink" Target="https://ru.wikipedia.org/wiki/1827_&#1075;&#1086;&#1076;" TargetMode="External"/><Relationship Id="rId4" Type="http://schemas.openxmlformats.org/officeDocument/2006/relationships/hyperlink" Target="https://ru.wikipedia.org/wiki/&#1057;&#1080;&#1084;&#1086;&#1085;&#1086;&#1074;_&#1084;&#1086;&#1085;&#1072;&#1089;&#1090;&#1099;&#1088;&#1100;" TargetMode="External"/><Relationship Id="rId5" Type="http://schemas.openxmlformats.org/officeDocument/2006/relationships/hyperlink" Target="https://ru.wikipedia.org/wiki/&#1052;&#1080;&#1094;&#1082;&#1077;&#1074;&#1080;&#1095;,_&#1040;&#1076;&#1072;&#1084;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LibreOffice/5.2.3.3$Windows_x86 LibreOffice_project/d54a8868f08a7b39642414cf2c8ef2f228f780cf</Application>
  <Pages>5</Pages>
  <Words>639</Words>
  <Characters>3811</Characters>
  <CharactersWithSpaces>4433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2018-05-10T15:47:00Z</dcterms:created>
  <dc:creator>Customer</dc:creator>
  <dc:description/>
  <dc:language>ru-RU</dc:language>
  <cp:lastModifiedBy>Оксана Ю. Денисова</cp:lastModifiedBy>
  <dcterms:modified xsi:type="dcterms:W3CDTF">2018-06-13T18:13:00Z</dcterms:modified>
  <cp:revision>21</cp:revision>
  <dc:subject/>
  <dc:title>Рабочая тетрадь</dc:title>
</cp:coreProperties>
</file>