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fr-FR"/>
        </w:rPr>
        <w:t>Pourquoi porter une combinaison spatiale?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cs="Times New Roman" w:ascii="Times New Roman" w:hAnsi="Times New Roman"/>
          <w:bCs/>
          <w:sz w:val="28"/>
          <w:szCs w:val="28"/>
          <w:lang w:val="fr-FR"/>
        </w:rPr>
        <w:t>Le scaphandre c'est un équipement spécial pour l'isolation de l'homme (ou de l'animal) de l'environnement.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cs="Times New Roman" w:ascii="Times New Roman" w:hAnsi="Times New Roman"/>
          <w:bCs/>
          <w:sz w:val="28"/>
          <w:szCs w:val="28"/>
          <w:lang w:val="fr-FR"/>
        </w:rPr>
        <w:t>Le scaphandre pour les vols cosmiques s'appelle "une combinaison spatiale". Elles sont conçues pour assurer la sécurité de séjour et de travail du cosmonaute pendant le vol cosmique.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Il y a trois types de combinaison spatiale: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1) Pour effectuer un vol spatial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sans sortie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dans l'espace (SK-1 (1960), Sokol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fr-FR"/>
        </w:rPr>
        <w:t>(1973)</w:t>
      </w:r>
      <w:r>
        <w:rPr>
          <w:rFonts w:cs="Times New Roman" w:ascii="Times New Roman" w:hAnsi="Times New Roman"/>
          <w:sz w:val="28"/>
          <w:szCs w:val="28"/>
          <w:lang w:val="en-US"/>
        </w:rPr>
        <w:t>)</w:t>
      </w:r>
      <w:r>
        <w:rPr>
          <w:rFonts w:cs="Times New Roman" w:ascii="Times New Roman" w:hAnsi="Times New Roman"/>
          <w:sz w:val="28"/>
          <w:szCs w:val="28"/>
          <w:lang w:val="fr-FR"/>
        </w:rPr>
        <w:t>.</w:t>
      </w:r>
    </w:p>
    <w:p>
      <w:pPr>
        <w:pStyle w:val="Style24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 xml:space="preserve">Fonctions: 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activité intra-véhiculaire (assurence de conditions de vie);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éjection (moyens de survie en cas</w:t>
      </w:r>
      <w:r>
        <w:rPr>
          <w:rFonts w:cs="Times New Roman" w:ascii="Times New Roman" w:hAnsi="Times New Roman"/>
          <w:sz w:val="28"/>
          <w:szCs w:val="28"/>
          <w:lang w:val="en-US"/>
        </w:rPr>
        <w:t>;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de changement d' environnement à toutes les phases de vol et après l'atterrissage.  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Composants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(plusieurs couches superposées): 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 vêtement d'isolation thermique et de ventilation;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une combinaison anti-G;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 survêtement de couleur orange vif (avec des prises à oxygène et électricité,</w:t>
      </w:r>
      <w:r>
        <w:rPr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fr-FR"/>
        </w:rPr>
        <w:t>un miroir cousu dans la manche pour aider à localiser le cosmonaute);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gants en nylon orange;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</w:t>
      </w:r>
      <w:r>
        <w:rPr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bottes en cuir épais;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casque pressurisé à visière double à fermeture automatique;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- brassière de sauvetage gonflable en cas d'atterrissage forcé. </w:t>
      </w:r>
    </w:p>
    <w:p>
      <w:pPr>
        <w:pStyle w:val="Style24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2) Pour assurer la sécurité de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la sortie de l'homme dans l'espace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et de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 xml:space="preserve">sauvetage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fr-FR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lors de la dépressurisation d'un vaisseau spatial: Berkut (1964, n'a été utilisée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qu'une seule fois), Yastreb (1967), Kretchet (1969, pour une expédition sur la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fr-FR"/>
        </w:rPr>
        <w:t>Lune).</w:t>
      </w:r>
    </w:p>
    <w:p>
      <w:pPr>
        <w:pStyle w:val="Style24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Fonctions: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fournir de l'oxygène;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évacuer le dioxyde de carbone et la vapeur d'eau expirés;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- assurer une protection thermique tout en autorisant une mobilité maximale;  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communications;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protection au moins partielle contre les rayons cosmiques et les micrométéorites</w:t>
      </w:r>
      <w:r>
        <w:rPr>
          <w:rFonts w:cs="Times New Roman" w:ascii="Times New Roman" w:hAnsi="Times New Roman"/>
          <w:sz w:val="28"/>
          <w:szCs w:val="28"/>
          <w:lang w:val="en-US"/>
        </w:rPr>
        <w:t>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absorbation des liquides.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Composants: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une pression interne stable;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une réserve d'eau, d'oxygène et un épurateur de gaz;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 moyen d'approvisionnement et d'évacuation des gaz et liquides, y compris des urines;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 système de régulation de la température;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une protection contre les radiations électromagnétiques;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une protection contre les micrométéorites grâce à des matériaux résistants;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un système de communication UHF par lequel passent également la télémétrie et l'EEG;</w:t>
      </w:r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- la mobilité et l'autonomie de l'astronaute lors des EVA;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- des connexions additionnelles (embouts, interfaces, etc).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3) Mixtes, adaptées à la fois aux activités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intra-véhiculaires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et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extra-véhiculaires</w:t>
      </w:r>
      <w:r>
        <w:rPr>
          <w:rFonts w:cs="Times New Roman" w:ascii="Times New Roman" w:hAnsi="Times New Roman"/>
          <w:sz w:val="28"/>
          <w:szCs w:val="28"/>
          <w:lang w:val="fr-FR"/>
        </w:rPr>
        <w:t>.</w:t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Автор-составитель:</w:t>
      </w:r>
      <w:r>
        <w:rPr>
          <w:rFonts w:cs="Times New Roman" w:ascii="Times New Roman" w:hAnsi="Times New Roman"/>
          <w:sz w:val="28"/>
          <w:szCs w:val="28"/>
        </w:rPr>
        <w:t xml:space="preserve"> Сазыкина Ольга Николаевна.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5">
    <w:name w:val="Текст примечания"/>
    <w:basedOn w:val="Normal"/>
    <w:qFormat/>
    <w:pPr/>
    <w:rPr>
      <w:sz w:val="20"/>
      <w:szCs w:val="20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LibreOffice/5.2.3.3$Windows_x86 LibreOffice_project/d54a8868f08a7b39642414cf2c8ef2f228f780cf</Application>
  <Pages>3</Pages>
  <Words>357</Words>
  <Characters>2016</Characters>
  <CharactersWithSpaces>2356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2019-04-13T23:29:00Z</dcterms:created>
  <dc:creator>Ольга Н. Сазыкина</dc:creator>
  <dc:description/>
  <dc:language>ru-RU</dc:language>
  <cp:lastModifiedBy>Полина Борисовна Скойбеда</cp:lastModifiedBy>
  <dcterms:modified xsi:type="dcterms:W3CDTF">2019-05-30T10:22:00Z</dcterms:modified>
  <cp:revision>5</cp:revision>
  <dc:subject/>
  <dc:title/>
</cp:coreProperties>
</file>