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Web"/>
        <w:spacing w:lineRule="auto" w:line="360" w:before="0" w:after="0"/>
        <w:ind w:firstLine="680"/>
        <w:jc w:val="center"/>
        <w:rPr>
          <w:rFonts w:cs="Arial"/>
          <w:b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Из истории создания и бытования повести</w:t>
      </w:r>
    </w:p>
    <w:p>
      <w:pPr>
        <w:pStyle w:val="NormalWeb"/>
        <w:spacing w:lineRule="auto" w:line="240" w:before="0" w:after="0"/>
        <w:ind w:firstLine="709"/>
        <w:jc w:val="both"/>
        <w:rPr/>
      </w:pPr>
      <w:r>
        <w:rPr>
          <w:rFonts w:cs="Arial"/>
          <w:color w:val="000000"/>
          <w:sz w:val="28"/>
          <w:szCs w:val="28"/>
        </w:rPr>
        <w:t>Повесть написана осенью 1833 г. в Болдине. Впервые была напечатана в</w:t>
      </w:r>
      <w:r>
        <w:rPr>
          <w:rFonts w:cs="Arial"/>
          <w:color w:val="000000"/>
          <w:sz w:val="28"/>
          <w:szCs w:val="28"/>
          <w:lang w:val="en-US"/>
        </w:rPr>
        <w:t> </w:t>
      </w:r>
      <w:r>
        <w:rPr>
          <w:rFonts w:cs="Arial"/>
          <w:color w:val="000000"/>
          <w:sz w:val="28"/>
          <w:szCs w:val="28"/>
        </w:rPr>
        <w:t xml:space="preserve">«Библиотеке для чтения». – 1834. − Т. II. − Кн. 3. </w:t>
      </w:r>
    </w:p>
    <w:p>
      <w:pPr>
        <w:pStyle w:val="NormalWeb"/>
        <w:spacing w:lineRule="auto" w:line="240" w:before="0" w:after="0"/>
        <w:ind w:firstLine="709"/>
        <w:jc w:val="both"/>
        <w:rPr/>
      </w:pPr>
      <w:r>
        <w:rPr>
          <w:rFonts w:cs="Arial"/>
          <w:color w:val="000000"/>
          <w:sz w:val="28"/>
          <w:szCs w:val="28"/>
        </w:rPr>
        <w:t xml:space="preserve">«Пиковую даму» Пушкин сам читал своему другу П.В. Нащокину, который впоследствии рассказывал П.И. Бартеневу, что «главная завязка повести не вымышлена. Старуха-графиня – это Наталья Петровна Голицына, мать Дм. Владимировича, московского генерал-губернатора, действительно жившая в Париже в том роде, как описал Пушкин. Внук её, Голицын, рассказывал Пушкину, что раз он проигрался и пришёл к бабке просить денег. Денег она ему не дала, а сказала три карты, назначенные ей в Париже Сен-Жерменом. «Попробуй, − сказала бабушка. Внучек поставил карты и отыгрался. Дальнейшее развитие повести всё вымышлено». По свидетельству Бартенева, «Нащокин заметил Пушкину, что графиня не похожа на Голицыну, но что в ней больше сходства с Н. Кирилл. Загряжскою, другою старухою &lt;тёткой жены поэта&gt;. Пушкин согласился с этим замечанием и отвечал, что ему легче было изобразить Голицыну, чем Загряжскую, у которой характер и привычки были сложнее...» («Рассказы о Пушкине, записанные со слов его друзей П.И. Бартеневым». − М., 1925. − С. 46−47). </w:t>
      </w:r>
    </w:p>
    <w:p>
      <w:pPr>
        <w:pStyle w:val="NormalWeb"/>
        <w:spacing w:lineRule="auto" w:line="240" w:before="0" w:after="0"/>
        <w:ind w:firstLine="709"/>
        <w:jc w:val="both"/>
        <w:rPr/>
      </w:pPr>
      <w:r>
        <w:rPr>
          <w:rFonts w:cs="Arial"/>
          <w:color w:val="000000"/>
          <w:sz w:val="28"/>
          <w:szCs w:val="28"/>
        </w:rPr>
        <w:t xml:space="preserve">Ещё один предполагаемый прототип старухи-графини – это Екатерина Александровна Архарова (1755−1835). </w:t>
      </w:r>
    </w:p>
    <w:p>
      <w:pPr>
        <w:pStyle w:val="NormalWeb"/>
        <w:spacing w:lineRule="auto" w:line="240" w:before="0" w:after="0"/>
        <w:ind w:firstLine="709"/>
        <w:jc w:val="both"/>
        <w:rPr/>
      </w:pPr>
      <w:r>
        <w:rPr>
          <w:rFonts w:cs="Arial"/>
          <w:color w:val="000000"/>
          <w:sz w:val="28"/>
          <w:szCs w:val="28"/>
        </w:rPr>
        <w:t xml:space="preserve">По свидетельству самого Пушкина, повесть имела большой успех. «Моя "Пиковая дама" в большой моде. Игроки понтируют на тройку, семёрку и туза», − записывает он 7 апреля 1834 г. в своём дневнике. </w:t>
      </w:r>
    </w:p>
    <w:p>
      <w:pPr>
        <w:pStyle w:val="NormalWeb"/>
        <w:spacing w:lineRule="auto" w:line="240" w:before="0" w:after="0"/>
        <w:ind w:firstLine="709"/>
        <w:jc w:val="both"/>
        <w:rPr/>
      </w:pPr>
      <w:r>
        <w:rPr>
          <w:rFonts w:cs="Arial"/>
          <w:color w:val="000000"/>
          <w:sz w:val="28"/>
          <w:szCs w:val="28"/>
        </w:rPr>
        <w:t>(Пушкин А.С. Собрание сочинений в 10 томах: Комментарии.)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Style21"/>
    <w:qFormat/>
    <w:pPr>
      <w:keepNext/>
      <w:numPr>
        <w:ilvl w:val="0"/>
        <w:numId w:val="1"/>
      </w:numPr>
      <w:ind w:left="0" w:right="-546" w:hanging="0"/>
      <w:outlineLvl w:val="0"/>
      <w:outlineLvl w:val="0"/>
    </w:pPr>
    <w:rPr>
      <w:sz w:val="28"/>
    </w:rPr>
  </w:style>
  <w:style w:type="paragraph" w:styleId="2">
    <w:name w:val="Heading 2"/>
    <w:basedOn w:val="Normal"/>
    <w:next w:val="Style21"/>
    <w:qFormat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ascii="Cambria" w:hAnsi="Cambria" w:cs=";Times New Roman"/>
      <w:b/>
      <w:bCs/>
      <w:color w:val="4F81BD"/>
      <w:sz w:val="26"/>
      <w:szCs w:val="26"/>
    </w:rPr>
  </w:style>
  <w:style w:type="paragraph" w:styleId="3">
    <w:name w:val="Heading 3"/>
    <w:basedOn w:val="Normal"/>
    <w:next w:val="Style21"/>
    <w:qFormat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 w:cs=";Times New Roman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4">
    <w:name w:val="Интернет-ссылка"/>
    <w:rPr>
      <w:color w:val="0000FF"/>
      <w:u w:val="single"/>
      <w:lang w:val="zxx" w:bidi="zxx"/>
    </w:rPr>
  </w:style>
  <w:style w:type="character" w:styleId="Appleconvertedspace">
    <w:name w:val="apple-converted-space"/>
    <w:basedOn w:val="DefaultParagraphFont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21">
    <w:name w:val="Заголовок 2 Знак"/>
    <w:qFormat/>
    <w:rPr>
      <w:rFonts w:ascii="Cambria" w:hAnsi="Cambria" w:cs=";Times New Roman"/>
      <w:b/>
      <w:bCs/>
      <w:color w:val="4F81BD"/>
      <w:sz w:val="26"/>
      <w:szCs w:val="26"/>
    </w:rPr>
  </w:style>
  <w:style w:type="character" w:styleId="31">
    <w:name w:val="Заголовок 3 Знак"/>
    <w:qFormat/>
    <w:rPr>
      <w:rFonts w:ascii="Cambria" w:hAnsi="Cambria" w:cs=";Times New Roman"/>
      <w:b/>
      <w:bCs/>
      <w:color w:val="4F81BD"/>
      <w:sz w:val="24"/>
      <w:szCs w:val="24"/>
    </w:rPr>
  </w:style>
  <w:style w:type="character" w:styleId="Toctoggle">
    <w:name w:val="toctoggle"/>
    <w:basedOn w:val="DefaultParagraphFont"/>
    <w:qFormat/>
    <w:rPr/>
  </w:style>
  <w:style w:type="character" w:styleId="Tocnumber">
    <w:name w:val="tocnumber"/>
    <w:basedOn w:val="DefaultParagraphFont"/>
    <w:qFormat/>
    <w:rPr/>
  </w:style>
  <w:style w:type="character" w:styleId="Toctext">
    <w:name w:val="toctext"/>
    <w:basedOn w:val="DefaultParagraphFont"/>
    <w:qFormat/>
    <w:rPr/>
  </w:style>
  <w:style w:type="character" w:styleId="Mwheadline">
    <w:name w:val="mw-headline"/>
    <w:basedOn w:val="DefaultParagraphFont"/>
    <w:qFormat/>
    <w:rPr/>
  </w:style>
  <w:style w:type="character" w:styleId="Mweditsection">
    <w:name w:val="mw-editsection"/>
    <w:basedOn w:val="DefaultParagraphFont"/>
    <w:qFormat/>
    <w:rPr/>
  </w:style>
  <w:style w:type="character" w:styleId="Mweditsectionbracket">
    <w:name w:val="mw-editsection-bracket"/>
    <w:basedOn w:val="DefaultParagraphFont"/>
    <w:qFormat/>
    <w:rPr/>
  </w:style>
  <w:style w:type="character" w:styleId="Mweditsectiondivider">
    <w:name w:val="mw-editsection-divider"/>
    <w:basedOn w:val="DefaultParagraphFont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Style17">
    <w:name w:val="Выделение"/>
    <w:qFormat/>
    <w:rPr>
      <w:i/>
      <w:iCs/>
    </w:rPr>
  </w:style>
  <w:style w:type="character" w:styleId="Style18">
    <w:name w:val="Название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9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Textgray">
    <w:name w:val="text_gray"/>
    <w:basedOn w:val="DefaultParagraphFont"/>
    <w:qFormat/>
    <w:rPr/>
  </w:style>
  <w:style w:type="character" w:styleId="Article">
    <w:name w:val="article"/>
    <w:basedOn w:val="DefaultParagraphFont"/>
    <w:qFormat/>
    <w:rPr/>
  </w:style>
  <w:style w:type="character" w:styleId="Head1">
    <w:name w:val="head_1"/>
    <w:basedOn w:val="DefaultParagraphFont"/>
    <w:qFormat/>
    <w:rPr/>
  </w:style>
  <w:style w:type="character" w:styleId="Magput1">
    <w:name w:val="magput1"/>
    <w:basedOn w:val="DefaultParagraphFont"/>
    <w:qFormat/>
    <w:rPr/>
  </w:style>
  <w:style w:type="character" w:styleId="W">
    <w:name w:val="w"/>
    <w:basedOn w:val="DefaultParagraphFont"/>
    <w:qFormat/>
    <w:rPr/>
  </w:style>
  <w:style w:type="character" w:styleId="Line">
    <w:name w:val="line"/>
    <w:basedOn w:val="DefaultParagraphFont"/>
    <w:qFormat/>
    <w:rPr/>
  </w:style>
  <w:style w:type="character" w:styleId="Fn">
    <w:name w:val="fn"/>
    <w:basedOn w:val="DefaultParagraphFont"/>
    <w:qFormat/>
    <w:rPr/>
  </w:style>
  <w:style w:type="character" w:styleId="Wikidataclaim">
    <w:name w:val="wikidata-claim"/>
    <w:basedOn w:val="DefaultParagraphFont"/>
    <w:qFormat/>
    <w:rPr/>
  </w:style>
  <w:style w:type="character" w:styleId="Wikidatasnak">
    <w:name w:val="wikidata-snak"/>
    <w:basedOn w:val="DefaultParagraphFont"/>
    <w:qFormat/>
    <w:rPr/>
  </w:style>
  <w:style w:type="character" w:styleId="Plainlinks">
    <w:name w:val="plainlinks"/>
    <w:basedOn w:val="DefaultParagraphFont"/>
    <w:qFormat/>
    <w:rPr/>
  </w:style>
  <w:style w:type="character" w:styleId="Geogeodms">
    <w:name w:val="geo-geo-dms"/>
    <w:basedOn w:val="DefaultParagraphFont"/>
    <w:qFormat/>
    <w:rPr/>
  </w:style>
  <w:style w:type="character" w:styleId="Geodms">
    <w:name w:val="geo-dms"/>
    <w:basedOn w:val="DefaultParagraphFont"/>
    <w:qFormat/>
    <w:rPr/>
  </w:style>
  <w:style w:type="character" w:styleId="Latitude">
    <w:name w:val="latitude"/>
    <w:basedOn w:val="DefaultParagraphFont"/>
    <w:qFormat/>
    <w:rPr/>
  </w:style>
  <w:style w:type="character" w:styleId="Longitude">
    <w:name w:val="longitude"/>
    <w:basedOn w:val="DefaultParagraphFont"/>
    <w:qFormat/>
    <w:rPr/>
  </w:style>
  <w:style w:type="character" w:styleId="Noprint">
    <w:name w:val="noprint"/>
    <w:basedOn w:val="DefaultParagraphFont"/>
    <w:qFormat/>
    <w:rPr/>
  </w:style>
  <w:style w:type="character" w:styleId="Referencetext">
    <w:name w:val="reference-text"/>
    <w:basedOn w:val="DefaultParagraphFont"/>
    <w:qFormat/>
    <w:rPr/>
  </w:style>
  <w:style w:type="character" w:styleId="Citation">
    <w:name w:val="citation"/>
    <w:basedOn w:val="DefaultParagraphFont"/>
    <w:qFormat/>
    <w:rPr/>
  </w:style>
  <w:style w:type="character" w:styleId="Mwcitebacklink">
    <w:name w:val="mw-cite-backlink"/>
    <w:basedOn w:val="DefaultParagraphFont"/>
    <w:qFormat/>
    <w:rPr/>
  </w:style>
  <w:style w:type="character" w:styleId="Citeaccessibilitylabel">
    <w:name w:val="cite-accessibility-label"/>
    <w:basedOn w:val="DefaultParagraphFont"/>
    <w:qFormat/>
    <w:rPr/>
  </w:style>
  <w:style w:type="character" w:styleId="Qtc">
    <w:name w:val="qtc"/>
    <w:basedOn w:val="DefaultParagraphFont"/>
    <w:qFormat/>
    <w:rPr/>
  </w:style>
  <w:style w:type="character" w:styleId="Refinfo">
    <w:name w:val="ref-info"/>
    <w:basedOn w:val="DefaultParagraphFont"/>
    <w:qFormat/>
    <w:rPr/>
  </w:style>
  <w:style w:type="character" w:styleId="Linkru">
    <w:name w:val="link-ru"/>
    <w:basedOn w:val="DefaultParagraphFont"/>
    <w:qFormat/>
    <w:rPr/>
  </w:style>
  <w:style w:type="character" w:styleId="HTML">
    <w:name w:val="Стандартный HTML Знак"/>
    <w:qFormat/>
    <w:rPr>
      <w:rFonts w:ascii="Courier New" w:hAnsi="Courier New" w:eastAsia="Times New Roman" w:cs="Courier New"/>
      <w:sz w:val="20"/>
      <w:szCs w:val="20"/>
    </w:rPr>
  </w:style>
  <w:style w:type="character" w:styleId="Jsphonenumber">
    <w:name w:val="js-phone-number"/>
    <w:basedOn w:val="DefaultParagraphFont"/>
    <w:qFormat/>
    <w:rPr/>
  </w:style>
  <w:style w:type="character" w:styleId="Unicode">
    <w:name w:val="unicode"/>
    <w:basedOn w:val="DefaultParagraphFont"/>
    <w:qFormat/>
    <w:rPr/>
  </w:style>
  <w:style w:type="character" w:styleId="Metacategory">
    <w:name w:val="meta-category"/>
    <w:basedOn w:val="DefaultParagraphFont"/>
    <w:qFormat/>
    <w:rPr/>
  </w:style>
  <w:style w:type="character" w:styleId="Blocklink">
    <w:name w:val="block-link"/>
    <w:basedOn w:val="DefaultParagraphFont"/>
    <w:qFormat/>
    <w:rPr/>
  </w:style>
  <w:style w:type="character" w:styleId="B">
    <w:name w:val="b"/>
    <w:basedOn w:val="DefaultParagraphFont"/>
    <w:qFormat/>
    <w:rPr/>
  </w:style>
  <w:style w:type="character" w:styleId="I">
    <w:name w:val="i"/>
    <w:basedOn w:val="DefaultParagraphFont"/>
    <w:qFormat/>
    <w:rPr/>
  </w:style>
  <w:style w:type="character" w:styleId="Vl">
    <w:name w:val="vl"/>
    <w:basedOn w:val="DefaultParagraphFont"/>
    <w:qFormat/>
    <w:rPr/>
  </w:style>
  <w:style w:type="character" w:styleId="Bsharebtnwrap">
    <w:name w:val="b-share-btn__wrap"/>
    <w:basedOn w:val="DefaultParagraphFont"/>
    <w:qFormat/>
    <w:rPr/>
  </w:style>
  <w:style w:type="character" w:styleId="Bsharecounter">
    <w:name w:val="b-share-counter"/>
    <w:basedOn w:val="DefaultParagraphFont"/>
    <w:qFormat/>
    <w:rPr/>
  </w:style>
  <w:style w:type="character" w:styleId="Z">
    <w:name w:val="z-Начало формы Знак"/>
    <w:qFormat/>
    <w:rPr>
      <w:rFonts w:ascii="Arial" w:hAnsi="Arial" w:eastAsia="Times New Roman" w:cs="Arial"/>
      <w:vanish/>
      <w:sz w:val="16"/>
      <w:szCs w:val="16"/>
    </w:rPr>
  </w:style>
  <w:style w:type="character" w:styleId="Z1">
    <w:name w:val="z-Конец формы Знак"/>
    <w:qFormat/>
    <w:rPr>
      <w:rFonts w:ascii="Arial" w:hAnsi="Arial" w:eastAsia="Times New Roman" w:cs="Arial"/>
      <w:vanish/>
      <w:sz w:val="16"/>
      <w:szCs w:val="16"/>
    </w:rPr>
  </w:style>
  <w:style w:type="character" w:styleId="ListLabel1">
    <w:name w:val="ListLabel 1"/>
    <w:qFormat/>
    <w:rPr>
      <w:sz w:val="20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21">
    <w:name w:val="Body Text"/>
    <w:basedOn w:val="Normal"/>
    <w:pPr>
      <w:numPr>
        <w:ilvl w:val="0"/>
        <w:numId w:val="0"/>
      </w:numPr>
      <w:ind w:left="0" w:right="-546" w:hanging="0"/>
    </w:pPr>
    <w:rPr>
      <w:sz w:val="28"/>
    </w:rPr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next w:val="Style26"/>
    <w:qFormat/>
    <w:pPr>
      <w:numPr>
        <w:ilvl w:val="0"/>
        <w:numId w:val="0"/>
      </w:numPr>
      <w:ind w:left="0" w:right="637" w:hanging="0"/>
      <w:jc w:val="center"/>
    </w:pPr>
    <w:rPr>
      <w:b/>
      <w:bCs/>
      <w:sz w:val="36"/>
      <w:szCs w:val="36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ucida Sans"/>
    </w:rPr>
  </w:style>
  <w:style w:type="paragraph" w:styleId="Style25">
    <w:name w:val="Header"/>
    <w:basedOn w:val="Normal"/>
    <w:pPr>
      <w:numPr>
        <w:ilvl w:val="0"/>
        <w:numId w:val="0"/>
      </w:numPr>
      <w:suppressLineNumbers/>
      <w:tabs>
        <w:tab w:val="center" w:pos="4153" w:leader="none"/>
        <w:tab w:val="right" w:pos="8306" w:leader="none"/>
      </w:tabs>
      <w:ind w:hanging="0"/>
    </w:pPr>
    <w:rPr>
      <w:sz w:val="20"/>
      <w:szCs w:val="20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ind w:hanging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spacing w:lineRule="atLeast" w:line="100"/>
    </w:pPr>
    <w:rPr>
      <w:rFonts w:ascii="Calibri" w:hAnsi="Calibri" w:eastAsia="SimSun;宋体" w:cs=";Times New Roman"/>
      <w:color w:val="auto"/>
      <w:sz w:val="22"/>
      <w:szCs w:val="22"/>
      <w:lang w:val="ru-RU" w:bidi="ar-SA" w:eastAsia="zh-CN"/>
    </w:rPr>
  </w:style>
  <w:style w:type="paragraph" w:styleId="Style26">
    <w:name w:val="Subtitle"/>
    <w:basedOn w:val="Style20"/>
    <w:next w:val="Style21"/>
    <w:qFormat/>
    <w:pPr>
      <w:jc w:val="center"/>
    </w:pPr>
    <w:rPr>
      <w:i/>
      <w:iCs/>
      <w:sz w:val="28"/>
      <w:szCs w:val="28"/>
    </w:rPr>
  </w:style>
  <w:style w:type="paragraph" w:styleId="Rtejustify">
    <w:name w:val="rtejustify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Style27">
    <w:name w:val="Footer"/>
    <w:basedOn w:val="Normal"/>
    <w:pPr>
      <w:numPr>
        <w:ilvl w:val="0"/>
        <w:numId w:val="0"/>
      </w:numPr>
      <w:suppressLineNumbers/>
      <w:tabs>
        <w:tab w:val="center" w:pos="4677" w:leader="none"/>
        <w:tab w:val="right" w:pos="9355" w:leader="none"/>
      </w:tabs>
      <w:ind w:hanging="0"/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Magput">
    <w:name w:val="magput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14">
    <w:name w:val="Верхний колонтитул1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Cite">
    <w:name w:val="cite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Author">
    <w:name w:val="author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H2">
    <w:name w:val="h2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HTMLPreformatted">
    <w:name w:val="HTML Preformatted"/>
    <w:basedOn w:val="Normal"/>
    <w:qFormat/>
    <w:pPr>
      <w:numPr>
        <w:ilvl w:val="0"/>
        <w:numId w:val="0"/>
      </w:num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</w:pPr>
    <w:rPr>
      <w:rFonts w:ascii="Courier New" w:hAnsi="Courier New" w:cs="Courier New"/>
      <w:sz w:val="20"/>
      <w:szCs w:val="20"/>
    </w:rPr>
  </w:style>
  <w:style w:type="paragraph" w:styleId="Meta">
    <w:name w:val="meta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N02">
    <w:name w:val="n02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Msonormalmailrucssattributepostfix">
    <w:name w:val="msonormal_mailru_css_attribute_postfix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Msonormalmailrucssattributepostfixmailrucssattributepostfix">
    <w:name w:val="msonormal_mailru_css_attribute_postfix_mailru_css_attribute_postfix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15">
    <w:name w:val="Абзац списка1"/>
    <w:basedOn w:val="Normal"/>
    <w:qFormat/>
    <w:pPr>
      <w:numPr>
        <w:ilvl w:val="0"/>
        <w:numId w:val="0"/>
      </w:numPr>
      <w:ind w:left="720" w:right="0" w:firstLine="540"/>
      <w:jc w:val="both"/>
    </w:pPr>
    <w:rPr>
      <w:rFonts w:eastAsia="Calibri"/>
      <w:sz w:val="28"/>
      <w:szCs w:val="28"/>
    </w:rPr>
  </w:style>
  <w:style w:type="paragraph" w:styleId="HTMLTopofForm">
    <w:name w:val="HTML Top of Form"/>
    <w:basedOn w:val="Normal"/>
    <w:qFormat/>
    <w:pPr>
      <w:numPr>
        <w:ilvl w:val="0"/>
        <w:numId w:val="0"/>
      </w:numPr>
      <w:pBdr>
        <w:bottom w:val="single" w:sz="6" w:space="1" w:color="000000"/>
      </w:pBdr>
      <w:ind w:hanging="0"/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qFormat/>
    <w:pPr>
      <w:numPr>
        <w:ilvl w:val="0"/>
        <w:numId w:val="0"/>
      </w:numPr>
      <w:pBdr>
        <w:top w:val="single" w:sz="6" w:space="1" w:color="000000"/>
      </w:pBdr>
      <w:ind w:hanging="0"/>
      <w:jc w:val="center"/>
    </w:pPr>
    <w:rPr>
      <w:rFonts w:ascii="Arial" w:hAnsi="Arial" w:cs="Arial"/>
      <w:vanish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LibreOffice/5.2.3.3$Windows_x86 LibreOffice_project/d54a8868f08a7b39642414cf2c8ef2f228f780cf</Application>
  <Pages>1</Pages>
  <Words>224</Words>
  <Characters>1314</Characters>
  <CharactersWithSpaces>1539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2015-04-17T10:33:00Z</dcterms:created>
  <dc:creator>1</dc:creator>
  <dc:description/>
  <dc:language>ru-RU</dc:language>
  <cp:lastModifiedBy>Оксана Ю. Денисова</cp:lastModifiedBy>
  <cp:lastPrinted>2018-02-07T13:00:00Z</cp:lastPrinted>
  <dcterms:modified xsi:type="dcterms:W3CDTF">2018-06-19T15:20:00Z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