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BF" w:rsidRPr="00347B4D" w:rsidRDefault="00347B4D" w:rsidP="00347B4D">
      <w:pPr>
        <w:jc w:val="center"/>
        <w:rPr>
          <w:rFonts w:ascii="Times New Roman" w:hAnsi="Times New Roman" w:cs="Times New Roman"/>
          <w:b/>
          <w:sz w:val="32"/>
          <w:szCs w:val="32"/>
        </w:rPr>
      </w:pPr>
      <w:r w:rsidRPr="00347B4D">
        <w:rPr>
          <w:rFonts w:ascii="Times New Roman" w:hAnsi="Times New Roman" w:cs="Times New Roman"/>
          <w:b/>
          <w:sz w:val="32"/>
          <w:szCs w:val="32"/>
          <w:lang w:val="de-DE"/>
        </w:rPr>
        <w:t>Arbeitsblatt 1</w:t>
      </w:r>
    </w:p>
    <w:p w:rsidR="006024BF" w:rsidRPr="00665E64" w:rsidRDefault="006024BF" w:rsidP="00347B4D">
      <w:pPr>
        <w:ind w:firstLine="708"/>
        <w:jc w:val="both"/>
        <w:rPr>
          <w:rFonts w:ascii="Times New Roman" w:hAnsi="Times New Roman" w:cs="Times New Roman"/>
          <w:b/>
          <w:sz w:val="28"/>
          <w:szCs w:val="28"/>
          <w:lang w:val="de-DE"/>
        </w:rPr>
      </w:pPr>
      <w:r w:rsidRPr="003E4B63">
        <w:rPr>
          <w:rFonts w:ascii="Times New Roman" w:hAnsi="Times New Roman" w:cs="Times New Roman"/>
          <w:sz w:val="28"/>
          <w:szCs w:val="28"/>
          <w:lang w:val="de-DE"/>
        </w:rPr>
        <w:t xml:space="preserve">Marina Zwetajewa stammte aus einem wohlhabenden Haus, in dem die Kultur einen großen Stellenwert einnahm: Ihr Vater Iwan Zwetajew war ein Geisteswissenschaftler von europaweitem Renommee – und Begründer des heutigen Puschkin-Museums in Moskau. Der Historiker war viel im Ausland unterwegs. Er pflegte einen intensiven Briefkontakt mit dem Leiter der Dresdner Skulpturensammlung. </w:t>
      </w:r>
      <w:r>
        <w:rPr>
          <w:rFonts w:ascii="Times New Roman" w:hAnsi="Times New Roman" w:cs="Times New Roman"/>
          <w:sz w:val="28"/>
          <w:szCs w:val="28"/>
          <w:lang w:val="de-DE"/>
        </w:rPr>
        <w:t>D</w:t>
      </w:r>
      <w:r w:rsidRPr="003E4B63">
        <w:rPr>
          <w:rFonts w:ascii="Times New Roman" w:hAnsi="Times New Roman" w:cs="Times New Roman"/>
          <w:sz w:val="28"/>
          <w:szCs w:val="28"/>
          <w:lang w:val="de-DE"/>
        </w:rPr>
        <w:t>ieser Briefwechsel zeichnet sich durch hohe literarische Qualität aus. Iwan Zwetajew hat ein großes briefliches Erbe hinterlassen. Beim Lesen dieser Briefe erahnen wir auch den Ursprung der gewaltigen literarischen Begabung seiner beiden jüngeren Töchter – Marina und Anastassia.</w:t>
      </w:r>
    </w:p>
    <w:p w:rsidR="006024BF" w:rsidRPr="003E4B63" w:rsidRDefault="006024BF" w:rsidP="006024BF">
      <w:pPr>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1. </w:t>
      </w:r>
      <w:r w:rsidRPr="003E4B63">
        <w:rPr>
          <w:rFonts w:ascii="Times New Roman" w:hAnsi="Times New Roman" w:cs="Times New Roman"/>
          <w:b/>
          <w:sz w:val="28"/>
          <w:szCs w:val="28"/>
          <w:lang w:val="de-DE"/>
        </w:rPr>
        <w:t xml:space="preserve">Lesen Sie den Brief. </w:t>
      </w:r>
    </w:p>
    <w:p w:rsidR="006024BF" w:rsidRPr="003E4B63" w:rsidRDefault="006024BF" w:rsidP="006024BF">
      <w:pPr>
        <w:pBdr>
          <w:top w:val="single" w:sz="4" w:space="1" w:color="auto"/>
          <w:left w:val="single" w:sz="4" w:space="4" w:color="auto"/>
          <w:bottom w:val="single" w:sz="4" w:space="1" w:color="auto"/>
          <w:right w:val="single" w:sz="4" w:space="4" w:color="auto"/>
        </w:pBdr>
        <w:jc w:val="right"/>
        <w:rPr>
          <w:rFonts w:ascii="Times New Roman" w:hAnsi="Times New Roman" w:cs="Times New Roman"/>
          <w:i/>
          <w:sz w:val="28"/>
          <w:szCs w:val="28"/>
          <w:lang w:val="de-DE"/>
        </w:rPr>
      </w:pPr>
      <w:r w:rsidRPr="003E4B63">
        <w:rPr>
          <w:rFonts w:ascii="Times New Roman" w:hAnsi="Times New Roman" w:cs="Times New Roman"/>
          <w:i/>
          <w:sz w:val="28"/>
          <w:szCs w:val="28"/>
          <w:lang w:val="de-DE"/>
        </w:rPr>
        <w:t>Dresden, den 16. August 1893</w:t>
      </w:r>
    </w:p>
    <w:p w:rsidR="006024BF" w:rsidRPr="003E4B63" w:rsidRDefault="006024BF" w:rsidP="006024B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lang w:val="de-DE"/>
        </w:rPr>
      </w:pPr>
      <w:r w:rsidRPr="003E4B63">
        <w:rPr>
          <w:rFonts w:ascii="Times New Roman" w:hAnsi="Times New Roman" w:cs="Times New Roman"/>
          <w:i/>
          <w:sz w:val="28"/>
          <w:szCs w:val="28"/>
          <w:lang w:val="de-DE"/>
        </w:rPr>
        <w:t>Sehr geehrter Herr College.</w:t>
      </w:r>
    </w:p>
    <w:p w:rsidR="006024BF" w:rsidRPr="003E4B63" w:rsidRDefault="006024BF" w:rsidP="006024B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lang w:val="de-DE"/>
        </w:rPr>
      </w:pPr>
      <w:r w:rsidRPr="003E4B63">
        <w:rPr>
          <w:rFonts w:ascii="Times New Roman" w:hAnsi="Times New Roman" w:cs="Times New Roman"/>
          <w:i/>
          <w:sz w:val="28"/>
          <w:szCs w:val="28"/>
          <w:lang w:val="de-DE"/>
        </w:rPr>
        <w:t xml:space="preserve">Ein Ihrer Satyrstatuette völlig entsprechendes Denkmal kenne auch ich nicht. Am ersten </w:t>
      </w:r>
      <w:proofErr w:type="spellStart"/>
      <w:r w:rsidRPr="003E4B63">
        <w:rPr>
          <w:rFonts w:ascii="Times New Roman" w:hAnsi="Times New Roman" w:cs="Times New Roman"/>
          <w:i/>
          <w:sz w:val="28"/>
          <w:szCs w:val="28"/>
          <w:lang w:val="de-DE"/>
        </w:rPr>
        <w:t>läßt</w:t>
      </w:r>
      <w:proofErr w:type="spellEnd"/>
      <w:r w:rsidRPr="003E4B63">
        <w:rPr>
          <w:rFonts w:ascii="Times New Roman" w:hAnsi="Times New Roman" w:cs="Times New Roman"/>
          <w:i/>
          <w:sz w:val="28"/>
          <w:szCs w:val="28"/>
          <w:lang w:val="de-DE"/>
        </w:rPr>
        <w:t xml:space="preserve"> sich ihm meines Erachtens noch der Satyr von Lamia vergleichen (</w:t>
      </w:r>
      <w:proofErr w:type="spellStart"/>
      <w:r w:rsidRPr="003E4B63">
        <w:rPr>
          <w:rFonts w:ascii="Times New Roman" w:hAnsi="Times New Roman" w:cs="Times New Roman"/>
          <w:i/>
          <w:sz w:val="28"/>
          <w:szCs w:val="28"/>
          <w:lang w:val="de-DE"/>
        </w:rPr>
        <w:t>Schöll</w:t>
      </w:r>
      <w:proofErr w:type="spellEnd"/>
      <w:r w:rsidRPr="003E4B63">
        <w:rPr>
          <w:rFonts w:ascii="Times New Roman" w:hAnsi="Times New Roman" w:cs="Times New Roman"/>
          <w:i/>
          <w:sz w:val="28"/>
          <w:szCs w:val="28"/>
          <w:lang w:val="de-DE"/>
        </w:rPr>
        <w:t xml:space="preserve">, </w:t>
      </w:r>
      <w:proofErr w:type="spellStart"/>
      <w:r w:rsidRPr="003E4B63">
        <w:rPr>
          <w:rFonts w:ascii="Times New Roman" w:hAnsi="Times New Roman" w:cs="Times New Roman"/>
          <w:i/>
          <w:sz w:val="28"/>
          <w:szCs w:val="28"/>
          <w:lang w:val="de-DE"/>
        </w:rPr>
        <w:t>Arch</w:t>
      </w:r>
      <w:proofErr w:type="spellEnd"/>
      <w:r w:rsidRPr="003E4B63">
        <w:rPr>
          <w:rFonts w:ascii="Times New Roman" w:hAnsi="Times New Roman" w:cs="Times New Roman"/>
          <w:i/>
          <w:sz w:val="28"/>
          <w:szCs w:val="28"/>
          <w:lang w:val="de-DE"/>
        </w:rPr>
        <w:t>[</w:t>
      </w:r>
      <w:proofErr w:type="spellStart"/>
      <w:r w:rsidRPr="003E4B63">
        <w:rPr>
          <w:rFonts w:ascii="Times New Roman" w:hAnsi="Times New Roman" w:cs="Times New Roman"/>
          <w:i/>
          <w:sz w:val="28"/>
          <w:szCs w:val="28"/>
          <w:lang w:val="de-DE"/>
        </w:rPr>
        <w:t>äologische</w:t>
      </w:r>
      <w:proofErr w:type="spellEnd"/>
      <w:r w:rsidRPr="003E4B63">
        <w:rPr>
          <w:rFonts w:ascii="Times New Roman" w:hAnsi="Times New Roman" w:cs="Times New Roman"/>
          <w:i/>
          <w:sz w:val="28"/>
          <w:szCs w:val="28"/>
          <w:lang w:val="de-DE"/>
        </w:rPr>
        <w:t xml:space="preserve">] </w:t>
      </w:r>
      <w:proofErr w:type="spellStart"/>
      <w:r w:rsidRPr="003E4B63">
        <w:rPr>
          <w:rFonts w:ascii="Times New Roman" w:hAnsi="Times New Roman" w:cs="Times New Roman"/>
          <w:i/>
          <w:sz w:val="28"/>
          <w:szCs w:val="28"/>
          <w:lang w:val="de-DE"/>
        </w:rPr>
        <w:t>Mitth</w:t>
      </w:r>
      <w:proofErr w:type="spellEnd"/>
      <w:r w:rsidRPr="003E4B63">
        <w:rPr>
          <w:rFonts w:ascii="Times New Roman" w:hAnsi="Times New Roman" w:cs="Times New Roman"/>
          <w:i/>
          <w:sz w:val="28"/>
          <w:szCs w:val="28"/>
          <w:lang w:val="de-DE"/>
        </w:rPr>
        <w:t>[</w:t>
      </w:r>
      <w:proofErr w:type="spellStart"/>
      <w:r w:rsidRPr="003E4B63">
        <w:rPr>
          <w:rFonts w:ascii="Times New Roman" w:hAnsi="Times New Roman" w:cs="Times New Roman"/>
          <w:i/>
          <w:sz w:val="28"/>
          <w:szCs w:val="28"/>
          <w:lang w:val="de-DE"/>
        </w:rPr>
        <w:t>eilungen</w:t>
      </w:r>
      <w:proofErr w:type="spellEnd"/>
      <w:r w:rsidRPr="003E4B63">
        <w:rPr>
          <w:rFonts w:ascii="Times New Roman" w:hAnsi="Times New Roman" w:cs="Times New Roman"/>
          <w:i/>
          <w:sz w:val="28"/>
          <w:szCs w:val="28"/>
          <w:lang w:val="de-DE"/>
        </w:rPr>
        <w:t xml:space="preserve">] aus Griechenland </w:t>
      </w:r>
      <w:proofErr w:type="spellStart"/>
      <w:r w:rsidRPr="003E4B63">
        <w:rPr>
          <w:rFonts w:ascii="Times New Roman" w:hAnsi="Times New Roman" w:cs="Times New Roman"/>
          <w:i/>
          <w:sz w:val="28"/>
          <w:szCs w:val="28"/>
          <w:lang w:val="de-DE"/>
        </w:rPr>
        <w:t>Taf</w:t>
      </w:r>
      <w:proofErr w:type="spellEnd"/>
      <w:r w:rsidRPr="003E4B63">
        <w:rPr>
          <w:rFonts w:ascii="Times New Roman" w:hAnsi="Times New Roman" w:cs="Times New Roman"/>
          <w:i/>
          <w:sz w:val="28"/>
          <w:szCs w:val="28"/>
          <w:lang w:val="de-DE"/>
        </w:rPr>
        <w:t>[</w:t>
      </w:r>
      <w:proofErr w:type="spellStart"/>
      <w:r w:rsidRPr="003E4B63">
        <w:rPr>
          <w:rFonts w:ascii="Times New Roman" w:hAnsi="Times New Roman" w:cs="Times New Roman"/>
          <w:i/>
          <w:sz w:val="28"/>
          <w:szCs w:val="28"/>
          <w:lang w:val="de-DE"/>
        </w:rPr>
        <w:t>el</w:t>
      </w:r>
      <w:proofErr w:type="spellEnd"/>
      <w:r w:rsidRPr="003E4B63">
        <w:rPr>
          <w:rFonts w:ascii="Times New Roman" w:hAnsi="Times New Roman" w:cs="Times New Roman"/>
          <w:i/>
          <w:sz w:val="28"/>
          <w:szCs w:val="28"/>
          <w:lang w:val="de-DE"/>
        </w:rPr>
        <w:t>] 5 (…)).</w:t>
      </w:r>
    </w:p>
    <w:p w:rsidR="006024BF" w:rsidRPr="003E4B63" w:rsidRDefault="006024BF" w:rsidP="006024B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lang w:val="de-DE"/>
        </w:rPr>
      </w:pPr>
      <w:r w:rsidRPr="003E4B63">
        <w:rPr>
          <w:rFonts w:ascii="Times New Roman" w:hAnsi="Times New Roman" w:cs="Times New Roman"/>
          <w:i/>
          <w:sz w:val="28"/>
          <w:szCs w:val="28"/>
          <w:lang w:val="de-DE"/>
        </w:rPr>
        <w:t xml:space="preserve">Insbesondere stimmen, nach unserem </w:t>
      </w:r>
      <w:proofErr w:type="spellStart"/>
      <w:r w:rsidRPr="003E4B63">
        <w:rPr>
          <w:rFonts w:ascii="Times New Roman" w:hAnsi="Times New Roman" w:cs="Times New Roman"/>
          <w:i/>
          <w:sz w:val="28"/>
          <w:szCs w:val="28"/>
          <w:lang w:val="de-DE"/>
        </w:rPr>
        <w:t>Abguß</w:t>
      </w:r>
      <w:proofErr w:type="spellEnd"/>
      <w:r w:rsidRPr="003E4B63">
        <w:rPr>
          <w:rFonts w:ascii="Times New Roman" w:hAnsi="Times New Roman" w:cs="Times New Roman"/>
          <w:i/>
          <w:sz w:val="28"/>
          <w:szCs w:val="28"/>
          <w:lang w:val="de-DE"/>
        </w:rPr>
        <w:t xml:space="preserve"> zu urteilen, die weichen und doch schlanken Formen, welche an die Überlieferungen der </w:t>
      </w:r>
      <w:proofErr w:type="spellStart"/>
      <w:r w:rsidRPr="003E4B63">
        <w:rPr>
          <w:rFonts w:ascii="Times New Roman" w:hAnsi="Times New Roman" w:cs="Times New Roman"/>
          <w:i/>
          <w:sz w:val="28"/>
          <w:szCs w:val="28"/>
          <w:lang w:val="de-DE"/>
        </w:rPr>
        <w:t>praxitelischen</w:t>
      </w:r>
      <w:proofErr w:type="spellEnd"/>
      <w:r w:rsidRPr="003E4B63">
        <w:rPr>
          <w:rFonts w:ascii="Times New Roman" w:hAnsi="Times New Roman" w:cs="Times New Roman"/>
          <w:i/>
          <w:sz w:val="28"/>
          <w:szCs w:val="28"/>
          <w:lang w:val="de-DE"/>
        </w:rPr>
        <w:t xml:space="preserve"> Schule gemahnen; auch das lange Haar, wenn es auch nicht wie bei der Bronze auf dem Rücken in einem spitzen Schopf endet. Wie dieser anscheinend im Tanzschrift die </w:t>
      </w:r>
      <w:proofErr w:type="spellStart"/>
      <w:r w:rsidRPr="003E4B63">
        <w:rPr>
          <w:rFonts w:ascii="Times New Roman" w:hAnsi="Times New Roman" w:cs="Times New Roman"/>
          <w:i/>
          <w:sz w:val="28"/>
          <w:szCs w:val="28"/>
          <w:lang w:val="de-DE"/>
        </w:rPr>
        <w:t>Geberde</w:t>
      </w:r>
      <w:proofErr w:type="spellEnd"/>
      <w:r w:rsidRPr="003E4B63">
        <w:rPr>
          <w:rStyle w:val="a7"/>
          <w:rFonts w:ascii="Times New Roman" w:hAnsi="Times New Roman" w:cs="Times New Roman"/>
          <w:i/>
          <w:sz w:val="28"/>
          <w:szCs w:val="28"/>
          <w:lang w:val="de-DE"/>
        </w:rPr>
        <w:footnoteReference w:id="1"/>
      </w:r>
      <w:r w:rsidRPr="003E4B63">
        <w:rPr>
          <w:rFonts w:ascii="Times New Roman" w:hAnsi="Times New Roman" w:cs="Times New Roman"/>
          <w:i/>
          <w:sz w:val="28"/>
          <w:szCs w:val="28"/>
          <w:lang w:val="de-DE"/>
        </w:rPr>
        <w:t xml:space="preserve"> eines „απ</w:t>
      </w:r>
      <w:proofErr w:type="spellStart"/>
      <w:r w:rsidRPr="003E4B63">
        <w:rPr>
          <w:rFonts w:ascii="Times New Roman" w:hAnsi="Times New Roman" w:cs="Times New Roman"/>
          <w:i/>
          <w:sz w:val="28"/>
          <w:szCs w:val="28"/>
          <w:lang w:val="de-DE"/>
        </w:rPr>
        <w:t>οσκο</w:t>
      </w:r>
      <w:proofErr w:type="spellEnd"/>
      <w:r w:rsidRPr="003E4B63">
        <w:rPr>
          <w:rFonts w:ascii="Times New Roman" w:hAnsi="Times New Roman" w:cs="Times New Roman"/>
          <w:i/>
          <w:sz w:val="28"/>
          <w:szCs w:val="28"/>
          <w:lang w:val="de-DE"/>
        </w:rPr>
        <w:t>πεύαω“ [</w:t>
      </w:r>
      <w:proofErr w:type="spellStart"/>
      <w:proofErr w:type="gramStart"/>
      <w:r w:rsidRPr="003E4B63">
        <w:rPr>
          <w:rFonts w:ascii="Times New Roman" w:hAnsi="Times New Roman" w:cs="Times New Roman"/>
          <w:i/>
          <w:sz w:val="28"/>
          <w:szCs w:val="28"/>
          <w:lang w:val="de-DE"/>
        </w:rPr>
        <w:t>griech</w:t>
      </w:r>
      <w:proofErr w:type="spellEnd"/>
      <w:r w:rsidRPr="003E4B63">
        <w:rPr>
          <w:rFonts w:ascii="Times New Roman" w:hAnsi="Times New Roman" w:cs="Times New Roman"/>
          <w:i/>
          <w:sz w:val="28"/>
          <w:szCs w:val="28"/>
          <w:lang w:val="de-DE"/>
        </w:rPr>
        <w:t>.,</w:t>
      </w:r>
      <w:proofErr w:type="gramEnd"/>
      <w:r w:rsidRPr="003E4B63">
        <w:rPr>
          <w:rFonts w:ascii="Times New Roman" w:hAnsi="Times New Roman" w:cs="Times New Roman"/>
          <w:i/>
          <w:sz w:val="28"/>
          <w:szCs w:val="28"/>
          <w:lang w:val="de-DE"/>
        </w:rPr>
        <w:t xml:space="preserve"> in die Ferne Spähenden] macht, so ist sicherlich auch Ihr Satyr tanzend gedacht. Furtwängler (Satyr aus Pergamon. S. 15), denkt für den Satyr von Lamia mit Recht an den </w:t>
      </w:r>
      <w:proofErr w:type="spellStart"/>
      <w:r w:rsidRPr="003E4B63">
        <w:rPr>
          <w:rFonts w:ascii="Times New Roman" w:hAnsi="Times New Roman" w:cs="Times New Roman"/>
          <w:i/>
          <w:sz w:val="28"/>
          <w:szCs w:val="28"/>
          <w:lang w:val="de-DE"/>
        </w:rPr>
        <w:t>σκω</w:t>
      </w:r>
      <w:proofErr w:type="spellEnd"/>
      <w:r w:rsidRPr="003E4B63">
        <w:rPr>
          <w:rFonts w:ascii="Times New Roman" w:hAnsi="Times New Roman" w:cs="Times New Roman"/>
          <w:i/>
          <w:sz w:val="28"/>
          <w:szCs w:val="28"/>
          <w:lang w:val="de-DE"/>
        </w:rPr>
        <w:t>πευμα [</w:t>
      </w:r>
      <w:proofErr w:type="spellStart"/>
      <w:r w:rsidRPr="003E4B63">
        <w:rPr>
          <w:rFonts w:ascii="Times New Roman" w:hAnsi="Times New Roman" w:cs="Times New Roman"/>
          <w:i/>
          <w:sz w:val="28"/>
          <w:szCs w:val="28"/>
          <w:lang w:val="de-DE"/>
        </w:rPr>
        <w:t>griech</w:t>
      </w:r>
      <w:proofErr w:type="spellEnd"/>
      <w:r w:rsidRPr="003E4B63">
        <w:rPr>
          <w:rFonts w:ascii="Times New Roman" w:hAnsi="Times New Roman" w:cs="Times New Roman"/>
          <w:i/>
          <w:sz w:val="28"/>
          <w:szCs w:val="28"/>
          <w:lang w:val="de-DE"/>
        </w:rPr>
        <w:t xml:space="preserve">. Späher] genannten Tanz. Auch die auffallende Bewegung der Rechten wird zunächst eine </w:t>
      </w:r>
      <w:proofErr w:type="spellStart"/>
      <w:r w:rsidRPr="003E4B63">
        <w:rPr>
          <w:rFonts w:ascii="Times New Roman" w:hAnsi="Times New Roman" w:cs="Times New Roman"/>
          <w:i/>
          <w:sz w:val="28"/>
          <w:szCs w:val="28"/>
          <w:lang w:val="de-DE"/>
        </w:rPr>
        <w:t>Tanzgeberde</w:t>
      </w:r>
      <w:proofErr w:type="spellEnd"/>
      <w:r w:rsidRPr="003E4B63">
        <w:rPr>
          <w:rFonts w:ascii="Times New Roman" w:hAnsi="Times New Roman" w:cs="Times New Roman"/>
          <w:i/>
          <w:sz w:val="28"/>
          <w:szCs w:val="28"/>
          <w:lang w:val="de-DE"/>
        </w:rPr>
        <w:t xml:space="preserve"> sein, wie denn die scharfe Knickung der Hände im Gelenk nach </w:t>
      </w:r>
      <w:proofErr w:type="spellStart"/>
      <w:r w:rsidRPr="003E4B63">
        <w:rPr>
          <w:rFonts w:ascii="Times New Roman" w:hAnsi="Times New Roman" w:cs="Times New Roman"/>
          <w:i/>
          <w:sz w:val="28"/>
          <w:szCs w:val="28"/>
          <w:lang w:val="de-DE"/>
        </w:rPr>
        <w:t>aussen</w:t>
      </w:r>
      <w:proofErr w:type="spellEnd"/>
      <w:r w:rsidRPr="003E4B63">
        <w:rPr>
          <w:rFonts w:ascii="Times New Roman" w:hAnsi="Times New Roman" w:cs="Times New Roman"/>
          <w:i/>
          <w:sz w:val="28"/>
          <w:szCs w:val="28"/>
          <w:lang w:val="de-DE"/>
        </w:rPr>
        <w:t xml:space="preserve"> und innen mehrfach bei den bekannten </w:t>
      </w:r>
      <w:proofErr w:type="spellStart"/>
      <w:r w:rsidRPr="003E4B63">
        <w:rPr>
          <w:rFonts w:ascii="Times New Roman" w:hAnsi="Times New Roman" w:cs="Times New Roman"/>
          <w:i/>
          <w:sz w:val="28"/>
          <w:szCs w:val="28"/>
          <w:lang w:val="de-DE"/>
        </w:rPr>
        <w:t>Kalathikos</w:t>
      </w:r>
      <w:proofErr w:type="spellEnd"/>
      <w:r w:rsidRPr="003E4B63">
        <w:rPr>
          <w:rFonts w:ascii="Times New Roman" w:hAnsi="Times New Roman" w:cs="Times New Roman"/>
          <w:i/>
          <w:sz w:val="28"/>
          <w:szCs w:val="28"/>
          <w:lang w:val="de-DE"/>
        </w:rPr>
        <w:t xml:space="preserve">-Tänzerinnen vorkommt (…). Allerdings entsprechen jene </w:t>
      </w:r>
      <w:proofErr w:type="spellStart"/>
      <w:r w:rsidRPr="003E4B63">
        <w:rPr>
          <w:rFonts w:ascii="Times New Roman" w:hAnsi="Times New Roman" w:cs="Times New Roman"/>
          <w:i/>
          <w:sz w:val="28"/>
          <w:szCs w:val="28"/>
          <w:lang w:val="de-DE"/>
        </w:rPr>
        <w:t>Geberden</w:t>
      </w:r>
      <w:proofErr w:type="spellEnd"/>
      <w:r w:rsidRPr="003E4B63">
        <w:rPr>
          <w:rFonts w:ascii="Times New Roman" w:hAnsi="Times New Roman" w:cs="Times New Roman"/>
          <w:i/>
          <w:sz w:val="28"/>
          <w:szCs w:val="28"/>
          <w:lang w:val="de-DE"/>
        </w:rPr>
        <w:t xml:space="preserve"> derjenigen Ihrer Bronze nicht genau, und es wäre daher möglich, </w:t>
      </w:r>
      <w:proofErr w:type="spellStart"/>
      <w:r w:rsidRPr="003E4B63">
        <w:rPr>
          <w:rFonts w:ascii="Times New Roman" w:hAnsi="Times New Roman" w:cs="Times New Roman"/>
          <w:i/>
          <w:sz w:val="28"/>
          <w:szCs w:val="28"/>
          <w:lang w:val="de-DE"/>
        </w:rPr>
        <w:t>daß</w:t>
      </w:r>
      <w:proofErr w:type="spellEnd"/>
      <w:r w:rsidRPr="003E4B63">
        <w:rPr>
          <w:rFonts w:ascii="Times New Roman" w:hAnsi="Times New Roman" w:cs="Times New Roman"/>
          <w:i/>
          <w:sz w:val="28"/>
          <w:szCs w:val="28"/>
          <w:lang w:val="de-DE"/>
        </w:rPr>
        <w:t xml:space="preserve"> Ihr Satyr in einem mimischen Tanze dargestellt wäre und </w:t>
      </w:r>
      <w:proofErr w:type="spellStart"/>
      <w:r w:rsidRPr="003E4B63">
        <w:rPr>
          <w:rFonts w:ascii="Times New Roman" w:hAnsi="Times New Roman" w:cs="Times New Roman"/>
          <w:i/>
          <w:sz w:val="28"/>
          <w:szCs w:val="28"/>
          <w:lang w:val="de-DE"/>
        </w:rPr>
        <w:t>daß</w:t>
      </w:r>
      <w:proofErr w:type="spellEnd"/>
      <w:r w:rsidRPr="003E4B63">
        <w:rPr>
          <w:rFonts w:ascii="Times New Roman" w:hAnsi="Times New Roman" w:cs="Times New Roman"/>
          <w:i/>
          <w:sz w:val="28"/>
          <w:szCs w:val="28"/>
          <w:lang w:val="de-DE"/>
        </w:rPr>
        <w:t xml:space="preserve"> die Bewegung seiner Rechten Abweisung bedeutete (…). Ob und in welchem Sinne dies wirklich der Fall war, könnte man erst sicher entscheiden, wenn man </w:t>
      </w:r>
      <w:proofErr w:type="spellStart"/>
      <w:r w:rsidRPr="003E4B63">
        <w:rPr>
          <w:rFonts w:ascii="Times New Roman" w:hAnsi="Times New Roman" w:cs="Times New Roman"/>
          <w:i/>
          <w:sz w:val="28"/>
          <w:szCs w:val="28"/>
          <w:lang w:val="de-DE"/>
        </w:rPr>
        <w:t>wüßte</w:t>
      </w:r>
      <w:proofErr w:type="spellEnd"/>
      <w:r w:rsidRPr="003E4B63">
        <w:rPr>
          <w:rFonts w:ascii="Times New Roman" w:hAnsi="Times New Roman" w:cs="Times New Roman"/>
          <w:i/>
          <w:sz w:val="28"/>
          <w:szCs w:val="28"/>
          <w:lang w:val="de-DE"/>
        </w:rPr>
        <w:t xml:space="preserve">, ob er auch ursprünglich als Einzelfigur gebildet war, oder ob er einem größeren Zusammenhange angehört, in welchem seine </w:t>
      </w:r>
      <w:proofErr w:type="spellStart"/>
      <w:r w:rsidRPr="003E4B63">
        <w:rPr>
          <w:rFonts w:ascii="Times New Roman" w:hAnsi="Times New Roman" w:cs="Times New Roman"/>
          <w:i/>
          <w:sz w:val="28"/>
          <w:szCs w:val="28"/>
          <w:lang w:val="de-DE"/>
        </w:rPr>
        <w:t>Geberde</w:t>
      </w:r>
      <w:proofErr w:type="spellEnd"/>
      <w:r w:rsidRPr="003E4B63">
        <w:rPr>
          <w:rFonts w:ascii="Times New Roman" w:hAnsi="Times New Roman" w:cs="Times New Roman"/>
          <w:i/>
          <w:sz w:val="28"/>
          <w:szCs w:val="28"/>
          <w:lang w:val="de-DE"/>
        </w:rPr>
        <w:t xml:space="preserve"> eine völlig befriedigende Erklärung fände (Nach der Photographie hat es nicht den Anschein, als ob die rechte Hand etwa nachträglich in [sic] Gelenk verbogen wäre).</w:t>
      </w:r>
    </w:p>
    <w:p w:rsidR="006024BF" w:rsidRPr="003E4B63" w:rsidRDefault="006024BF" w:rsidP="006024B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lang w:val="de-DE"/>
        </w:rPr>
      </w:pPr>
      <w:r w:rsidRPr="003E4B63">
        <w:rPr>
          <w:rFonts w:ascii="Times New Roman" w:hAnsi="Times New Roman" w:cs="Times New Roman"/>
          <w:i/>
          <w:sz w:val="28"/>
          <w:szCs w:val="28"/>
          <w:lang w:val="de-DE"/>
        </w:rPr>
        <w:lastRenderedPageBreak/>
        <w:t xml:space="preserve">Was die Zeit anbetrifft, so würde ich etwa auf das III </w:t>
      </w:r>
      <w:proofErr w:type="gramStart"/>
      <w:r w:rsidRPr="003E4B63">
        <w:rPr>
          <w:rFonts w:ascii="Times New Roman" w:hAnsi="Times New Roman" w:cs="Times New Roman"/>
          <w:i/>
          <w:sz w:val="28"/>
          <w:szCs w:val="28"/>
          <w:lang w:val="de-DE"/>
        </w:rPr>
        <w:t>vorchristliche</w:t>
      </w:r>
      <w:proofErr w:type="gramEnd"/>
      <w:r w:rsidRPr="003E4B63">
        <w:rPr>
          <w:rFonts w:ascii="Times New Roman" w:hAnsi="Times New Roman" w:cs="Times New Roman"/>
          <w:i/>
          <w:sz w:val="28"/>
          <w:szCs w:val="28"/>
          <w:lang w:val="de-DE"/>
        </w:rPr>
        <w:t xml:space="preserve"> Jahrhundert schließen.</w:t>
      </w:r>
    </w:p>
    <w:p w:rsidR="006024BF" w:rsidRPr="003E4B63" w:rsidRDefault="006024BF" w:rsidP="006024B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lang w:val="de-DE"/>
        </w:rPr>
      </w:pPr>
      <w:r w:rsidRPr="003E4B63">
        <w:rPr>
          <w:rFonts w:ascii="Times New Roman" w:hAnsi="Times New Roman" w:cs="Times New Roman"/>
          <w:i/>
          <w:sz w:val="28"/>
          <w:szCs w:val="28"/>
          <w:lang w:val="de-DE"/>
        </w:rPr>
        <w:t>Das ist alles was ich über Ihr ansprechendes Figürchen zu sagen weiß.</w:t>
      </w:r>
    </w:p>
    <w:p w:rsidR="006024BF" w:rsidRPr="003E4B63" w:rsidRDefault="006024BF" w:rsidP="006024B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lang w:val="de-DE"/>
        </w:rPr>
      </w:pPr>
      <w:r w:rsidRPr="003E4B63">
        <w:rPr>
          <w:rFonts w:ascii="Times New Roman" w:hAnsi="Times New Roman" w:cs="Times New Roman"/>
          <w:i/>
          <w:sz w:val="28"/>
          <w:szCs w:val="28"/>
          <w:lang w:val="de-DE"/>
        </w:rPr>
        <w:t xml:space="preserve">Begegnet mir einmal entsprechendes, so werde ich es Ihnen melden. </w:t>
      </w:r>
    </w:p>
    <w:p w:rsidR="006024BF" w:rsidRPr="003E4B63" w:rsidRDefault="006024BF" w:rsidP="006024B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lang w:val="de-DE"/>
        </w:rPr>
      </w:pPr>
      <w:r w:rsidRPr="003E4B63">
        <w:rPr>
          <w:rFonts w:ascii="Times New Roman" w:hAnsi="Times New Roman" w:cs="Times New Roman"/>
          <w:i/>
          <w:sz w:val="28"/>
          <w:szCs w:val="28"/>
          <w:lang w:val="de-DE"/>
        </w:rPr>
        <w:t xml:space="preserve">Was macht </w:t>
      </w:r>
      <w:proofErr w:type="spellStart"/>
      <w:r w:rsidRPr="003E4B63">
        <w:rPr>
          <w:rFonts w:ascii="Times New Roman" w:hAnsi="Times New Roman" w:cs="Times New Roman"/>
          <w:i/>
          <w:sz w:val="28"/>
          <w:szCs w:val="28"/>
          <w:lang w:val="de-DE"/>
        </w:rPr>
        <w:t>unterdeß</w:t>
      </w:r>
      <w:proofErr w:type="spellEnd"/>
      <w:r w:rsidRPr="003E4B63">
        <w:rPr>
          <w:rFonts w:ascii="Times New Roman" w:hAnsi="Times New Roman" w:cs="Times New Roman"/>
          <w:i/>
          <w:sz w:val="28"/>
          <w:szCs w:val="28"/>
          <w:lang w:val="de-DE"/>
        </w:rPr>
        <w:t xml:space="preserve"> Ihre </w:t>
      </w:r>
      <w:proofErr w:type="spellStart"/>
      <w:r w:rsidRPr="003E4B63">
        <w:rPr>
          <w:rFonts w:ascii="Times New Roman" w:hAnsi="Times New Roman" w:cs="Times New Roman"/>
          <w:i/>
          <w:sz w:val="28"/>
          <w:szCs w:val="28"/>
          <w:lang w:val="de-DE"/>
        </w:rPr>
        <w:t>Abgußsammlung</w:t>
      </w:r>
      <w:proofErr w:type="spellEnd"/>
      <w:r w:rsidRPr="003E4B63">
        <w:rPr>
          <w:rFonts w:ascii="Times New Roman" w:hAnsi="Times New Roman" w:cs="Times New Roman"/>
          <w:i/>
          <w:sz w:val="28"/>
          <w:szCs w:val="28"/>
          <w:lang w:val="de-DE"/>
        </w:rPr>
        <w:t>?</w:t>
      </w:r>
    </w:p>
    <w:p w:rsidR="006024BF" w:rsidRPr="003E4B63" w:rsidRDefault="006024BF" w:rsidP="006024B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lang w:val="de-DE"/>
        </w:rPr>
      </w:pPr>
      <w:r w:rsidRPr="003E4B63">
        <w:rPr>
          <w:rFonts w:ascii="Times New Roman" w:hAnsi="Times New Roman" w:cs="Times New Roman"/>
          <w:i/>
          <w:sz w:val="28"/>
          <w:szCs w:val="28"/>
          <w:lang w:val="de-DE"/>
        </w:rPr>
        <w:t>Mit hochachtungsvollen Grüßen</w:t>
      </w:r>
    </w:p>
    <w:p w:rsidR="006024BF" w:rsidRPr="00347B4D" w:rsidRDefault="006024BF" w:rsidP="006024B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lang w:val="en-US"/>
        </w:rPr>
      </w:pPr>
      <w:r w:rsidRPr="003E4B63">
        <w:rPr>
          <w:rFonts w:ascii="Times New Roman" w:hAnsi="Times New Roman" w:cs="Times New Roman"/>
          <w:i/>
          <w:sz w:val="28"/>
          <w:szCs w:val="28"/>
          <w:lang w:val="de-DE"/>
        </w:rPr>
        <w:t>Ihr sehr ergebener Georg Treu</w:t>
      </w:r>
      <w:r w:rsidRPr="003E4B63">
        <w:rPr>
          <w:rStyle w:val="a7"/>
          <w:rFonts w:ascii="Times New Roman" w:hAnsi="Times New Roman" w:cs="Times New Roman"/>
          <w:i/>
          <w:sz w:val="28"/>
          <w:szCs w:val="28"/>
          <w:lang w:val="de-DE"/>
        </w:rPr>
        <w:footnoteReference w:id="2"/>
      </w:r>
      <w:r w:rsidR="00347B4D" w:rsidRPr="00347B4D">
        <w:rPr>
          <w:rFonts w:ascii="Times New Roman" w:hAnsi="Times New Roman" w:cs="Times New Roman"/>
          <w:i/>
          <w:sz w:val="28"/>
          <w:szCs w:val="28"/>
          <w:lang w:val="en-US"/>
        </w:rPr>
        <w:t>.</w:t>
      </w:r>
    </w:p>
    <w:p w:rsidR="006024BF" w:rsidRPr="003E4B63" w:rsidRDefault="006024BF" w:rsidP="006024BF">
      <w:pPr>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2. </w:t>
      </w:r>
      <w:r w:rsidRPr="003E4B63">
        <w:rPr>
          <w:rFonts w:ascii="Times New Roman" w:hAnsi="Times New Roman" w:cs="Times New Roman"/>
          <w:b/>
          <w:sz w:val="28"/>
          <w:szCs w:val="28"/>
          <w:lang w:val="de-DE"/>
        </w:rPr>
        <w:t>Wie unterscheidet sich die Rechtschreibung dieses Briefs von den modernen Regeln? Markieren Sie diese Textstellen.</w:t>
      </w:r>
    </w:p>
    <w:p w:rsidR="006024BF" w:rsidRPr="003E4B63" w:rsidRDefault="006024BF" w:rsidP="006024BF">
      <w:pPr>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3. </w:t>
      </w:r>
      <w:r w:rsidRPr="003E4B63">
        <w:rPr>
          <w:rFonts w:ascii="Times New Roman" w:hAnsi="Times New Roman" w:cs="Times New Roman"/>
          <w:b/>
          <w:sz w:val="28"/>
          <w:szCs w:val="28"/>
          <w:lang w:val="de-DE"/>
        </w:rPr>
        <w:t>Lesen Sie den Kommentar. Füllen sie die Tabelle aus.</w:t>
      </w:r>
    </w:p>
    <w:p w:rsidR="006024BF" w:rsidRPr="003E4B63" w:rsidRDefault="006024BF" w:rsidP="00A077B7">
      <w:pPr>
        <w:shd w:val="clear" w:color="auto" w:fill="FFFFFF"/>
        <w:spacing w:before="120" w:after="120" w:line="240" w:lineRule="auto"/>
        <w:ind w:firstLine="708"/>
        <w:jc w:val="both"/>
        <w:rPr>
          <w:rFonts w:ascii="Times New Roman" w:hAnsi="Times New Roman" w:cs="Times New Roman"/>
          <w:sz w:val="28"/>
          <w:szCs w:val="21"/>
          <w:shd w:val="clear" w:color="auto" w:fill="FFFFFF"/>
          <w:lang w:val="de-DE"/>
        </w:rPr>
      </w:pPr>
      <w:r w:rsidRPr="003E4B63">
        <w:rPr>
          <w:rFonts w:ascii="Times New Roman" w:hAnsi="Times New Roman" w:cs="Times New Roman"/>
          <w:sz w:val="28"/>
          <w:szCs w:val="21"/>
          <w:shd w:val="clear" w:color="auto" w:fill="FFFFFF"/>
          <w:lang w:val="de-DE"/>
        </w:rPr>
        <w:t>Die deutsche Schriftsprache wurde auf der II. Orthographischen Konferenz von 1901 erstmals einheitlich geregelt. Eine wichtige Veränderung war die endgültige Abschaffung des </w:t>
      </w:r>
      <w:proofErr w:type="spellStart"/>
      <w:r w:rsidRPr="003E4B63">
        <w:rPr>
          <w:rFonts w:ascii="Times New Roman" w:hAnsi="Times New Roman" w:cs="Times New Roman"/>
          <w:i/>
          <w:iCs/>
          <w:sz w:val="28"/>
          <w:szCs w:val="21"/>
          <w:shd w:val="clear" w:color="auto" w:fill="FFFFFF"/>
          <w:lang w:val="de-DE"/>
        </w:rPr>
        <w:t>th</w:t>
      </w:r>
      <w:proofErr w:type="spellEnd"/>
      <w:r w:rsidRPr="003E4B63">
        <w:rPr>
          <w:rFonts w:ascii="Times New Roman" w:hAnsi="Times New Roman" w:cs="Times New Roman"/>
          <w:sz w:val="28"/>
          <w:szCs w:val="21"/>
          <w:shd w:val="clear" w:color="auto" w:fill="FFFFFF"/>
          <w:lang w:val="de-DE"/>
        </w:rPr>
        <w:t> in Wörtern deutschen Ursprungs wie bei </w:t>
      </w:r>
      <w:proofErr w:type="spellStart"/>
      <w:r w:rsidRPr="003E4B63">
        <w:rPr>
          <w:rFonts w:ascii="Times New Roman" w:hAnsi="Times New Roman" w:cs="Times New Roman"/>
          <w:i/>
          <w:iCs/>
          <w:sz w:val="28"/>
          <w:szCs w:val="21"/>
          <w:shd w:val="clear" w:color="auto" w:fill="FFFFFF"/>
          <w:lang w:val="de-DE"/>
        </w:rPr>
        <w:t>thun</w:t>
      </w:r>
      <w:proofErr w:type="spellEnd"/>
      <w:r w:rsidRPr="003E4B63">
        <w:rPr>
          <w:rFonts w:ascii="Times New Roman" w:hAnsi="Times New Roman" w:cs="Times New Roman"/>
          <w:i/>
          <w:iCs/>
          <w:sz w:val="28"/>
          <w:szCs w:val="21"/>
          <w:shd w:val="clear" w:color="auto" w:fill="FFFFFF"/>
          <w:lang w:val="de-DE"/>
        </w:rPr>
        <w:t>, Thür, Thal</w:t>
      </w:r>
      <w:r w:rsidRPr="003E4B63">
        <w:rPr>
          <w:rFonts w:ascii="Times New Roman" w:hAnsi="Times New Roman" w:cs="Times New Roman"/>
          <w:sz w:val="28"/>
          <w:szCs w:val="21"/>
          <w:shd w:val="clear" w:color="auto" w:fill="FFFFFF"/>
          <w:lang w:val="de-DE"/>
        </w:rPr>
        <w:t xml:space="preserve">. Dass die </w:t>
      </w:r>
      <w:proofErr w:type="spellStart"/>
      <w:r w:rsidRPr="003E4B63">
        <w:rPr>
          <w:rFonts w:ascii="Times New Roman" w:hAnsi="Times New Roman" w:cs="Times New Roman"/>
          <w:sz w:val="28"/>
          <w:szCs w:val="21"/>
          <w:shd w:val="clear" w:color="auto" w:fill="FFFFFF"/>
          <w:lang w:val="de-DE"/>
        </w:rPr>
        <w:t>th</w:t>
      </w:r>
      <w:proofErr w:type="spellEnd"/>
      <w:r w:rsidRPr="003E4B63">
        <w:rPr>
          <w:rFonts w:ascii="Times New Roman" w:hAnsi="Times New Roman" w:cs="Times New Roman"/>
          <w:sz w:val="28"/>
          <w:szCs w:val="21"/>
          <w:shd w:val="clear" w:color="auto" w:fill="FFFFFF"/>
          <w:lang w:val="de-DE"/>
        </w:rPr>
        <w:t>-Schreibung in Wörtern griechischen Ursprungs wie </w:t>
      </w:r>
      <w:r w:rsidRPr="003E4B63">
        <w:rPr>
          <w:rFonts w:ascii="Times New Roman" w:hAnsi="Times New Roman" w:cs="Times New Roman"/>
          <w:i/>
          <w:iCs/>
          <w:sz w:val="28"/>
          <w:szCs w:val="21"/>
          <w:shd w:val="clear" w:color="auto" w:fill="FFFFFF"/>
          <w:lang w:val="de-DE"/>
        </w:rPr>
        <w:t>Thron</w:t>
      </w:r>
      <w:r w:rsidRPr="003E4B63">
        <w:rPr>
          <w:rFonts w:ascii="Times New Roman" w:hAnsi="Times New Roman" w:cs="Times New Roman"/>
          <w:sz w:val="28"/>
          <w:szCs w:val="21"/>
          <w:shd w:val="clear" w:color="auto" w:fill="FFFFFF"/>
          <w:lang w:val="de-DE"/>
        </w:rPr>
        <w:t> und </w:t>
      </w:r>
      <w:r w:rsidRPr="003E4B63">
        <w:rPr>
          <w:rFonts w:ascii="Times New Roman" w:hAnsi="Times New Roman" w:cs="Times New Roman"/>
          <w:i/>
          <w:iCs/>
          <w:sz w:val="28"/>
          <w:szCs w:val="21"/>
          <w:shd w:val="clear" w:color="auto" w:fill="FFFFFF"/>
          <w:lang w:val="de-DE"/>
        </w:rPr>
        <w:t>Theater</w:t>
      </w:r>
      <w:r w:rsidRPr="003E4B63">
        <w:rPr>
          <w:rFonts w:ascii="Times New Roman" w:hAnsi="Times New Roman" w:cs="Times New Roman"/>
          <w:sz w:val="28"/>
          <w:szCs w:val="21"/>
          <w:shd w:val="clear" w:color="auto" w:fill="FFFFFF"/>
          <w:lang w:val="de-DE"/>
        </w:rPr>
        <w:t> beibehalten wurde, wurde oft dem persönlichen Einwirken des deutschen Kaisers Wilhelm II. zugeschrieben.</w:t>
      </w:r>
    </w:p>
    <w:p w:rsidR="006024BF" w:rsidRPr="003E4B63" w:rsidRDefault="006024BF" w:rsidP="00A077B7">
      <w:pPr>
        <w:shd w:val="clear" w:color="auto" w:fill="FFFFFF"/>
        <w:spacing w:before="120" w:after="120" w:line="240" w:lineRule="auto"/>
        <w:ind w:firstLine="708"/>
        <w:jc w:val="both"/>
        <w:rPr>
          <w:rFonts w:ascii="Times New Roman" w:hAnsi="Times New Roman" w:cs="Times New Roman"/>
          <w:sz w:val="28"/>
          <w:szCs w:val="21"/>
          <w:shd w:val="clear" w:color="auto" w:fill="FFFFFF"/>
          <w:lang w:val="de-DE"/>
        </w:rPr>
      </w:pPr>
      <w:r w:rsidRPr="003E4B63">
        <w:rPr>
          <w:rFonts w:ascii="Times New Roman" w:hAnsi="Times New Roman" w:cs="Times New Roman"/>
          <w:sz w:val="28"/>
          <w:szCs w:val="21"/>
          <w:shd w:val="clear" w:color="auto" w:fill="FFFFFF"/>
          <w:lang w:val="de-DE"/>
        </w:rPr>
        <w:t>Die </w:t>
      </w:r>
      <w:r w:rsidRPr="003E4B63">
        <w:rPr>
          <w:rFonts w:ascii="Times New Roman" w:hAnsi="Times New Roman" w:cs="Times New Roman"/>
          <w:bCs/>
          <w:sz w:val="28"/>
          <w:szCs w:val="21"/>
          <w:shd w:val="clear" w:color="auto" w:fill="FFFFFF"/>
          <w:lang w:val="de-DE"/>
        </w:rPr>
        <w:t>Reform der deutschen Rechtschreibung von 1996</w:t>
      </w:r>
      <w:r w:rsidRPr="003E4B63">
        <w:rPr>
          <w:rFonts w:ascii="Times New Roman" w:hAnsi="Times New Roman" w:cs="Times New Roman"/>
          <w:sz w:val="28"/>
          <w:szCs w:val="21"/>
          <w:shd w:val="clear" w:color="auto" w:fill="FFFFFF"/>
          <w:lang w:val="de-DE"/>
        </w:rPr>
        <w:t> ist eine Reform mit dem erklärten primären Ziel der Vereinfachung der Rechtschreibung im deutschsprachigen Raum. In den Jahren 2004 und 2006 wurde das Regelwerk in besonders strittigen Punkten überarbeitet.</w:t>
      </w:r>
    </w:p>
    <w:tbl>
      <w:tblPr>
        <w:tblStyle w:val="a4"/>
        <w:tblW w:w="0" w:type="auto"/>
        <w:tblLook w:val="04A0" w:firstRow="1" w:lastRow="0" w:firstColumn="1" w:lastColumn="0" w:noHBand="0" w:noVBand="1"/>
      </w:tblPr>
      <w:tblGrid>
        <w:gridCol w:w="3232"/>
        <w:gridCol w:w="3173"/>
        <w:gridCol w:w="3166"/>
      </w:tblGrid>
      <w:tr w:rsidR="006024BF" w:rsidRPr="003E4B63" w:rsidTr="00566A52">
        <w:tc>
          <w:tcPr>
            <w:tcW w:w="3304" w:type="dxa"/>
          </w:tcPr>
          <w:p w:rsidR="006024BF" w:rsidRPr="003E4B63" w:rsidRDefault="006024BF" w:rsidP="00566A52">
            <w:pPr>
              <w:spacing w:before="120" w:after="120"/>
              <w:jc w:val="center"/>
              <w:rPr>
                <w:rFonts w:ascii="Times New Roman" w:hAnsi="Times New Roman" w:cs="Times New Roman"/>
                <w:b/>
                <w:sz w:val="28"/>
                <w:szCs w:val="28"/>
                <w:shd w:val="clear" w:color="auto" w:fill="FFFFFF"/>
                <w:lang w:val="de-DE"/>
              </w:rPr>
            </w:pPr>
          </w:p>
        </w:tc>
        <w:tc>
          <w:tcPr>
            <w:tcW w:w="3304" w:type="dxa"/>
          </w:tcPr>
          <w:p w:rsidR="006024BF" w:rsidRPr="003E4B63" w:rsidRDefault="002615DD" w:rsidP="002615DD">
            <w:pPr>
              <w:spacing w:before="120" w:after="120"/>
              <w:jc w:val="center"/>
              <w:rPr>
                <w:rFonts w:ascii="Times New Roman" w:hAnsi="Times New Roman" w:cs="Times New Roman"/>
                <w:b/>
                <w:sz w:val="28"/>
                <w:szCs w:val="28"/>
                <w:shd w:val="clear" w:color="auto" w:fill="FFFFFF"/>
                <w:lang w:val="de-DE"/>
              </w:rPr>
            </w:pPr>
            <w:r>
              <w:rPr>
                <w:rFonts w:ascii="Times New Roman" w:hAnsi="Times New Roman" w:cs="Times New Roman"/>
                <w:b/>
                <w:sz w:val="28"/>
                <w:szCs w:val="28"/>
                <w:shd w:val="clear" w:color="auto" w:fill="FFFFFF"/>
                <w:lang w:val="de-DE"/>
              </w:rPr>
              <w:t>1901</w:t>
            </w:r>
            <w:r w:rsidR="00A077B7">
              <w:rPr>
                <w:rFonts w:ascii="Times New Roman" w:hAnsi="Times New Roman" w:cs="Times New Roman"/>
                <w:b/>
                <w:sz w:val="28"/>
                <w:szCs w:val="28"/>
                <w:shd w:val="clear" w:color="auto" w:fill="FFFFFF"/>
                <w:lang w:val="de-DE"/>
              </w:rPr>
              <w:t>–</w:t>
            </w:r>
            <w:r w:rsidR="006024BF" w:rsidRPr="003E4B63">
              <w:rPr>
                <w:rFonts w:ascii="Times New Roman" w:hAnsi="Times New Roman" w:cs="Times New Roman"/>
                <w:b/>
                <w:sz w:val="28"/>
                <w:szCs w:val="28"/>
                <w:shd w:val="clear" w:color="auto" w:fill="FFFFFF"/>
                <w:lang w:val="de-DE"/>
              </w:rPr>
              <w:t>1996</w:t>
            </w:r>
          </w:p>
        </w:tc>
        <w:tc>
          <w:tcPr>
            <w:tcW w:w="3304" w:type="dxa"/>
          </w:tcPr>
          <w:p w:rsidR="006024BF" w:rsidRPr="003E4B63" w:rsidRDefault="006024BF" w:rsidP="00566A52">
            <w:pPr>
              <w:spacing w:before="120" w:after="120"/>
              <w:jc w:val="center"/>
              <w:rPr>
                <w:rFonts w:ascii="Times New Roman" w:hAnsi="Times New Roman" w:cs="Times New Roman"/>
                <w:b/>
                <w:sz w:val="28"/>
                <w:szCs w:val="28"/>
                <w:shd w:val="clear" w:color="auto" w:fill="FFFFFF"/>
                <w:lang w:val="de-DE"/>
              </w:rPr>
            </w:pPr>
            <w:r w:rsidRPr="003E4B63">
              <w:rPr>
                <w:rFonts w:ascii="Times New Roman" w:hAnsi="Times New Roman" w:cs="Times New Roman"/>
                <w:b/>
                <w:sz w:val="28"/>
                <w:szCs w:val="28"/>
                <w:shd w:val="clear" w:color="auto" w:fill="FFFFFF"/>
                <w:lang w:val="de-DE"/>
              </w:rPr>
              <w:t>ab 2006</w:t>
            </w:r>
          </w:p>
        </w:tc>
      </w:tr>
      <w:tr w:rsidR="006024BF" w:rsidRPr="003E4B63" w:rsidTr="00566A52">
        <w:tc>
          <w:tcPr>
            <w:tcW w:w="3304" w:type="dxa"/>
          </w:tcPr>
          <w:p w:rsidR="006024BF" w:rsidRPr="003E4B63" w:rsidRDefault="006024BF" w:rsidP="00566A52">
            <w:pPr>
              <w:spacing w:before="120" w:after="120"/>
              <w:jc w:val="center"/>
              <w:rPr>
                <w:rFonts w:ascii="Times New Roman" w:hAnsi="Times New Roman" w:cs="Times New Roman"/>
                <w:sz w:val="28"/>
                <w:szCs w:val="28"/>
                <w:shd w:val="clear" w:color="auto" w:fill="FFFFFF"/>
                <w:lang w:val="de-DE"/>
              </w:rPr>
            </w:pPr>
            <w:proofErr w:type="spellStart"/>
            <w:r w:rsidRPr="003E4B63">
              <w:rPr>
                <w:rFonts w:ascii="Times New Roman" w:hAnsi="Times New Roman" w:cs="Times New Roman"/>
                <w:sz w:val="28"/>
                <w:szCs w:val="28"/>
                <w:shd w:val="clear" w:color="auto" w:fill="FFFFFF"/>
                <w:lang w:val="de-DE"/>
              </w:rPr>
              <w:t>Mitth</w:t>
            </w:r>
            <w:proofErr w:type="spellEnd"/>
            <w:r w:rsidRPr="003E4B63">
              <w:rPr>
                <w:rFonts w:ascii="Times New Roman" w:hAnsi="Times New Roman" w:cs="Times New Roman"/>
                <w:sz w:val="28"/>
                <w:szCs w:val="28"/>
                <w:shd w:val="clear" w:color="auto" w:fill="FFFFFF"/>
                <w:lang w:val="de-DE"/>
              </w:rPr>
              <w:t>[</w:t>
            </w:r>
            <w:proofErr w:type="spellStart"/>
            <w:r w:rsidRPr="003E4B63">
              <w:rPr>
                <w:rFonts w:ascii="Times New Roman" w:hAnsi="Times New Roman" w:cs="Times New Roman"/>
                <w:sz w:val="28"/>
                <w:szCs w:val="28"/>
                <w:shd w:val="clear" w:color="auto" w:fill="FFFFFF"/>
                <w:lang w:val="de-DE"/>
              </w:rPr>
              <w:t>eilungen</w:t>
            </w:r>
            <w:proofErr w:type="spellEnd"/>
            <w:r w:rsidRPr="003E4B63">
              <w:rPr>
                <w:rFonts w:ascii="Times New Roman" w:hAnsi="Times New Roman" w:cs="Times New Roman"/>
                <w:sz w:val="28"/>
                <w:szCs w:val="28"/>
                <w:shd w:val="clear" w:color="auto" w:fill="FFFFFF"/>
                <w:lang w:val="de-DE"/>
              </w:rPr>
              <w:t>]</w:t>
            </w:r>
          </w:p>
        </w:tc>
        <w:tc>
          <w:tcPr>
            <w:tcW w:w="3304" w:type="dxa"/>
          </w:tcPr>
          <w:p w:rsidR="006024BF" w:rsidRPr="003E4B63" w:rsidRDefault="006024BF" w:rsidP="00566A52">
            <w:pPr>
              <w:spacing w:before="120" w:after="120"/>
              <w:jc w:val="center"/>
              <w:rPr>
                <w:rFonts w:ascii="Times New Roman" w:hAnsi="Times New Roman" w:cs="Times New Roman"/>
                <w:sz w:val="28"/>
                <w:szCs w:val="28"/>
                <w:shd w:val="clear" w:color="auto" w:fill="FFFFFF"/>
                <w:lang w:val="de-DE"/>
              </w:rPr>
            </w:pPr>
          </w:p>
        </w:tc>
        <w:tc>
          <w:tcPr>
            <w:tcW w:w="3304" w:type="dxa"/>
          </w:tcPr>
          <w:p w:rsidR="006024BF" w:rsidRPr="003E4B63" w:rsidRDefault="006024BF" w:rsidP="00566A52">
            <w:pPr>
              <w:spacing w:before="120" w:after="120"/>
              <w:jc w:val="center"/>
              <w:rPr>
                <w:rFonts w:ascii="Times New Roman" w:hAnsi="Times New Roman" w:cs="Times New Roman"/>
                <w:sz w:val="28"/>
                <w:szCs w:val="28"/>
                <w:shd w:val="clear" w:color="auto" w:fill="FFFFFF"/>
                <w:lang w:val="de-DE"/>
              </w:rPr>
            </w:pPr>
          </w:p>
        </w:tc>
      </w:tr>
      <w:tr w:rsidR="006024BF" w:rsidRPr="003E4B63" w:rsidTr="00566A52">
        <w:tc>
          <w:tcPr>
            <w:tcW w:w="3304" w:type="dxa"/>
          </w:tcPr>
          <w:p w:rsidR="006024BF" w:rsidRPr="003E4B63" w:rsidRDefault="006024BF" w:rsidP="00566A52">
            <w:pPr>
              <w:spacing w:before="120" w:after="120"/>
              <w:jc w:val="center"/>
              <w:rPr>
                <w:rFonts w:ascii="Times New Roman" w:hAnsi="Times New Roman" w:cs="Times New Roman"/>
                <w:sz w:val="28"/>
                <w:szCs w:val="28"/>
                <w:shd w:val="clear" w:color="auto" w:fill="FFFFFF"/>
                <w:lang w:val="de-DE"/>
              </w:rPr>
            </w:pPr>
            <w:proofErr w:type="spellStart"/>
            <w:r w:rsidRPr="003E4B63">
              <w:rPr>
                <w:rFonts w:ascii="Times New Roman" w:hAnsi="Times New Roman" w:cs="Times New Roman"/>
                <w:i/>
                <w:sz w:val="28"/>
                <w:szCs w:val="28"/>
                <w:lang w:val="de-DE"/>
              </w:rPr>
              <w:t>läßt</w:t>
            </w:r>
            <w:proofErr w:type="spellEnd"/>
          </w:p>
        </w:tc>
        <w:tc>
          <w:tcPr>
            <w:tcW w:w="3304" w:type="dxa"/>
          </w:tcPr>
          <w:p w:rsidR="006024BF" w:rsidRPr="003E4B63" w:rsidRDefault="006024BF" w:rsidP="00566A52">
            <w:pPr>
              <w:spacing w:before="120" w:after="120"/>
              <w:jc w:val="center"/>
              <w:rPr>
                <w:rFonts w:ascii="Times New Roman" w:hAnsi="Times New Roman" w:cs="Times New Roman"/>
                <w:sz w:val="28"/>
                <w:szCs w:val="28"/>
                <w:shd w:val="clear" w:color="auto" w:fill="FFFFFF"/>
                <w:lang w:val="de-DE"/>
              </w:rPr>
            </w:pPr>
          </w:p>
        </w:tc>
        <w:tc>
          <w:tcPr>
            <w:tcW w:w="3304" w:type="dxa"/>
          </w:tcPr>
          <w:p w:rsidR="006024BF" w:rsidRPr="003E4B63" w:rsidRDefault="006024BF" w:rsidP="00566A52">
            <w:pPr>
              <w:spacing w:before="120" w:after="120"/>
              <w:jc w:val="center"/>
              <w:rPr>
                <w:rFonts w:ascii="Times New Roman" w:hAnsi="Times New Roman" w:cs="Times New Roman"/>
                <w:sz w:val="28"/>
                <w:szCs w:val="28"/>
                <w:shd w:val="clear" w:color="auto" w:fill="FFFFFF"/>
                <w:lang w:val="de-DE"/>
              </w:rPr>
            </w:pPr>
          </w:p>
        </w:tc>
      </w:tr>
      <w:tr w:rsidR="006024BF" w:rsidRPr="003E4B63" w:rsidTr="00566A52">
        <w:tc>
          <w:tcPr>
            <w:tcW w:w="3304" w:type="dxa"/>
          </w:tcPr>
          <w:p w:rsidR="006024BF" w:rsidRPr="003E4B63" w:rsidRDefault="006024BF" w:rsidP="00566A52">
            <w:pPr>
              <w:spacing w:before="120" w:after="120"/>
              <w:jc w:val="both"/>
              <w:rPr>
                <w:rFonts w:ascii="Times New Roman" w:hAnsi="Times New Roman" w:cs="Times New Roman"/>
                <w:sz w:val="28"/>
                <w:szCs w:val="28"/>
                <w:shd w:val="clear" w:color="auto" w:fill="FFFFFF"/>
                <w:lang w:val="de-DE"/>
              </w:rPr>
            </w:pPr>
          </w:p>
        </w:tc>
        <w:tc>
          <w:tcPr>
            <w:tcW w:w="3304" w:type="dxa"/>
          </w:tcPr>
          <w:p w:rsidR="006024BF" w:rsidRPr="003E4B63" w:rsidRDefault="006024BF" w:rsidP="00566A52">
            <w:pPr>
              <w:spacing w:before="120" w:after="120"/>
              <w:jc w:val="both"/>
              <w:rPr>
                <w:rFonts w:ascii="Times New Roman" w:hAnsi="Times New Roman" w:cs="Times New Roman"/>
                <w:sz w:val="28"/>
                <w:szCs w:val="28"/>
                <w:shd w:val="clear" w:color="auto" w:fill="FFFFFF"/>
                <w:lang w:val="de-DE"/>
              </w:rPr>
            </w:pPr>
          </w:p>
        </w:tc>
        <w:tc>
          <w:tcPr>
            <w:tcW w:w="3304" w:type="dxa"/>
          </w:tcPr>
          <w:p w:rsidR="006024BF" w:rsidRPr="003E4B63" w:rsidRDefault="006024BF" w:rsidP="00566A52">
            <w:pPr>
              <w:spacing w:before="120" w:after="120"/>
              <w:jc w:val="both"/>
              <w:rPr>
                <w:rFonts w:ascii="Times New Roman" w:hAnsi="Times New Roman" w:cs="Times New Roman"/>
                <w:sz w:val="28"/>
                <w:szCs w:val="28"/>
                <w:shd w:val="clear" w:color="auto" w:fill="FFFFFF"/>
                <w:lang w:val="de-DE"/>
              </w:rPr>
            </w:pPr>
          </w:p>
        </w:tc>
      </w:tr>
      <w:tr w:rsidR="006024BF" w:rsidRPr="003E4B63" w:rsidTr="00566A52">
        <w:tc>
          <w:tcPr>
            <w:tcW w:w="3304" w:type="dxa"/>
          </w:tcPr>
          <w:p w:rsidR="006024BF" w:rsidRPr="003E4B63" w:rsidRDefault="006024BF" w:rsidP="00566A52">
            <w:pPr>
              <w:spacing w:before="120" w:after="120"/>
              <w:jc w:val="both"/>
              <w:rPr>
                <w:rFonts w:ascii="Times New Roman" w:hAnsi="Times New Roman" w:cs="Times New Roman"/>
                <w:sz w:val="28"/>
                <w:szCs w:val="28"/>
                <w:shd w:val="clear" w:color="auto" w:fill="FFFFFF"/>
                <w:lang w:val="de-DE"/>
              </w:rPr>
            </w:pPr>
          </w:p>
        </w:tc>
        <w:tc>
          <w:tcPr>
            <w:tcW w:w="3304" w:type="dxa"/>
          </w:tcPr>
          <w:p w:rsidR="006024BF" w:rsidRPr="003E4B63" w:rsidRDefault="006024BF" w:rsidP="00566A52">
            <w:pPr>
              <w:spacing w:before="120" w:after="120"/>
              <w:jc w:val="both"/>
              <w:rPr>
                <w:rFonts w:ascii="Times New Roman" w:hAnsi="Times New Roman" w:cs="Times New Roman"/>
                <w:sz w:val="28"/>
                <w:szCs w:val="28"/>
                <w:shd w:val="clear" w:color="auto" w:fill="FFFFFF"/>
                <w:lang w:val="de-DE"/>
              </w:rPr>
            </w:pPr>
          </w:p>
        </w:tc>
        <w:tc>
          <w:tcPr>
            <w:tcW w:w="3304" w:type="dxa"/>
          </w:tcPr>
          <w:p w:rsidR="006024BF" w:rsidRPr="003E4B63" w:rsidRDefault="006024BF" w:rsidP="00566A52">
            <w:pPr>
              <w:spacing w:before="120" w:after="120"/>
              <w:jc w:val="both"/>
              <w:rPr>
                <w:rFonts w:ascii="Times New Roman" w:hAnsi="Times New Roman" w:cs="Times New Roman"/>
                <w:sz w:val="28"/>
                <w:szCs w:val="28"/>
                <w:shd w:val="clear" w:color="auto" w:fill="FFFFFF"/>
                <w:lang w:val="de-DE"/>
              </w:rPr>
            </w:pPr>
          </w:p>
        </w:tc>
      </w:tr>
      <w:tr w:rsidR="006024BF" w:rsidRPr="003E4B63" w:rsidTr="00566A52">
        <w:tc>
          <w:tcPr>
            <w:tcW w:w="3304" w:type="dxa"/>
          </w:tcPr>
          <w:p w:rsidR="006024BF" w:rsidRPr="003E4B63" w:rsidRDefault="006024BF" w:rsidP="00566A52">
            <w:pPr>
              <w:spacing w:before="120" w:after="120"/>
              <w:jc w:val="both"/>
              <w:rPr>
                <w:rFonts w:ascii="Times New Roman" w:hAnsi="Times New Roman" w:cs="Times New Roman"/>
                <w:sz w:val="28"/>
                <w:szCs w:val="28"/>
                <w:shd w:val="clear" w:color="auto" w:fill="FFFFFF"/>
                <w:lang w:val="de-DE"/>
              </w:rPr>
            </w:pPr>
          </w:p>
        </w:tc>
        <w:tc>
          <w:tcPr>
            <w:tcW w:w="3304" w:type="dxa"/>
          </w:tcPr>
          <w:p w:rsidR="006024BF" w:rsidRPr="003E4B63" w:rsidRDefault="006024BF" w:rsidP="00566A52">
            <w:pPr>
              <w:spacing w:before="120" w:after="120"/>
              <w:jc w:val="both"/>
              <w:rPr>
                <w:rFonts w:ascii="Times New Roman" w:hAnsi="Times New Roman" w:cs="Times New Roman"/>
                <w:sz w:val="28"/>
                <w:szCs w:val="28"/>
                <w:shd w:val="clear" w:color="auto" w:fill="FFFFFF"/>
                <w:lang w:val="de-DE"/>
              </w:rPr>
            </w:pPr>
          </w:p>
        </w:tc>
        <w:tc>
          <w:tcPr>
            <w:tcW w:w="3304" w:type="dxa"/>
          </w:tcPr>
          <w:p w:rsidR="006024BF" w:rsidRPr="003E4B63" w:rsidRDefault="006024BF" w:rsidP="00566A52">
            <w:pPr>
              <w:spacing w:before="120" w:after="120"/>
              <w:jc w:val="both"/>
              <w:rPr>
                <w:rFonts w:ascii="Times New Roman" w:hAnsi="Times New Roman" w:cs="Times New Roman"/>
                <w:sz w:val="28"/>
                <w:szCs w:val="28"/>
                <w:shd w:val="clear" w:color="auto" w:fill="FFFFFF"/>
                <w:lang w:val="de-DE"/>
              </w:rPr>
            </w:pPr>
          </w:p>
        </w:tc>
      </w:tr>
      <w:tr w:rsidR="006024BF" w:rsidRPr="003E4B63" w:rsidTr="00566A52">
        <w:tc>
          <w:tcPr>
            <w:tcW w:w="3304" w:type="dxa"/>
          </w:tcPr>
          <w:p w:rsidR="006024BF" w:rsidRPr="003E4B63" w:rsidRDefault="006024BF" w:rsidP="00566A52">
            <w:pPr>
              <w:spacing w:before="120" w:after="120"/>
              <w:jc w:val="both"/>
              <w:rPr>
                <w:rFonts w:ascii="Times New Roman" w:hAnsi="Times New Roman" w:cs="Times New Roman"/>
                <w:sz w:val="28"/>
                <w:szCs w:val="28"/>
                <w:shd w:val="clear" w:color="auto" w:fill="FFFFFF"/>
                <w:lang w:val="de-DE"/>
              </w:rPr>
            </w:pPr>
          </w:p>
        </w:tc>
        <w:tc>
          <w:tcPr>
            <w:tcW w:w="3304" w:type="dxa"/>
          </w:tcPr>
          <w:p w:rsidR="006024BF" w:rsidRPr="003E4B63" w:rsidRDefault="006024BF" w:rsidP="00566A52">
            <w:pPr>
              <w:spacing w:before="120" w:after="120"/>
              <w:jc w:val="both"/>
              <w:rPr>
                <w:rFonts w:ascii="Times New Roman" w:hAnsi="Times New Roman" w:cs="Times New Roman"/>
                <w:sz w:val="28"/>
                <w:szCs w:val="28"/>
                <w:shd w:val="clear" w:color="auto" w:fill="FFFFFF"/>
                <w:lang w:val="de-DE"/>
              </w:rPr>
            </w:pPr>
          </w:p>
        </w:tc>
        <w:tc>
          <w:tcPr>
            <w:tcW w:w="3304" w:type="dxa"/>
          </w:tcPr>
          <w:p w:rsidR="006024BF" w:rsidRPr="003E4B63" w:rsidRDefault="006024BF" w:rsidP="00566A52">
            <w:pPr>
              <w:spacing w:before="120" w:after="120"/>
              <w:jc w:val="both"/>
              <w:rPr>
                <w:rFonts w:ascii="Times New Roman" w:hAnsi="Times New Roman" w:cs="Times New Roman"/>
                <w:sz w:val="28"/>
                <w:szCs w:val="28"/>
                <w:shd w:val="clear" w:color="auto" w:fill="FFFFFF"/>
                <w:lang w:val="de-DE"/>
              </w:rPr>
            </w:pPr>
          </w:p>
        </w:tc>
      </w:tr>
      <w:tr w:rsidR="006024BF" w:rsidRPr="003E4B63" w:rsidTr="00566A52">
        <w:tc>
          <w:tcPr>
            <w:tcW w:w="3304" w:type="dxa"/>
          </w:tcPr>
          <w:p w:rsidR="006024BF" w:rsidRPr="003E4B63" w:rsidRDefault="006024BF" w:rsidP="00566A52">
            <w:pPr>
              <w:spacing w:before="120" w:after="120"/>
              <w:jc w:val="both"/>
              <w:rPr>
                <w:rFonts w:ascii="Times New Roman" w:hAnsi="Times New Roman" w:cs="Times New Roman"/>
                <w:sz w:val="28"/>
                <w:szCs w:val="28"/>
                <w:shd w:val="clear" w:color="auto" w:fill="FFFFFF"/>
                <w:lang w:val="de-DE"/>
              </w:rPr>
            </w:pPr>
          </w:p>
        </w:tc>
        <w:tc>
          <w:tcPr>
            <w:tcW w:w="3304" w:type="dxa"/>
          </w:tcPr>
          <w:p w:rsidR="006024BF" w:rsidRPr="003E4B63" w:rsidRDefault="006024BF" w:rsidP="00566A52">
            <w:pPr>
              <w:spacing w:before="120" w:after="120"/>
              <w:jc w:val="both"/>
              <w:rPr>
                <w:rFonts w:ascii="Times New Roman" w:hAnsi="Times New Roman" w:cs="Times New Roman"/>
                <w:sz w:val="28"/>
                <w:szCs w:val="28"/>
                <w:shd w:val="clear" w:color="auto" w:fill="FFFFFF"/>
                <w:lang w:val="de-DE"/>
              </w:rPr>
            </w:pPr>
          </w:p>
        </w:tc>
        <w:tc>
          <w:tcPr>
            <w:tcW w:w="3304" w:type="dxa"/>
          </w:tcPr>
          <w:p w:rsidR="006024BF" w:rsidRPr="003E4B63" w:rsidRDefault="006024BF" w:rsidP="00566A52">
            <w:pPr>
              <w:spacing w:before="120" w:after="120"/>
              <w:jc w:val="both"/>
              <w:rPr>
                <w:rFonts w:ascii="Times New Roman" w:hAnsi="Times New Roman" w:cs="Times New Roman"/>
                <w:sz w:val="28"/>
                <w:szCs w:val="28"/>
                <w:shd w:val="clear" w:color="auto" w:fill="FFFFFF"/>
                <w:lang w:val="de-DE"/>
              </w:rPr>
            </w:pPr>
          </w:p>
        </w:tc>
      </w:tr>
    </w:tbl>
    <w:p w:rsidR="006024BF" w:rsidRPr="003E4B63" w:rsidRDefault="006024BF" w:rsidP="006024BF">
      <w:pPr>
        <w:shd w:val="clear" w:color="auto" w:fill="FFFFFF"/>
        <w:spacing w:before="120" w:after="120" w:line="240" w:lineRule="auto"/>
        <w:jc w:val="both"/>
        <w:rPr>
          <w:rFonts w:ascii="Times New Roman" w:hAnsi="Times New Roman" w:cs="Times New Roman"/>
          <w:sz w:val="21"/>
          <w:szCs w:val="21"/>
          <w:shd w:val="clear" w:color="auto" w:fill="FFFFFF"/>
          <w:lang w:val="de-DE"/>
        </w:rPr>
      </w:pPr>
    </w:p>
    <w:p w:rsidR="006024BF" w:rsidRDefault="006024BF" w:rsidP="006024BF">
      <w:pPr>
        <w:shd w:val="clear" w:color="auto" w:fill="FFFFFF"/>
        <w:spacing w:before="120" w:after="120" w:line="240" w:lineRule="auto"/>
        <w:jc w:val="both"/>
        <w:rPr>
          <w:rFonts w:ascii="Times New Roman" w:hAnsi="Times New Roman" w:cs="Times New Roman"/>
          <w:b/>
          <w:sz w:val="28"/>
          <w:szCs w:val="28"/>
          <w:shd w:val="clear" w:color="auto" w:fill="FFFFFF"/>
          <w:lang w:val="de-DE"/>
        </w:rPr>
      </w:pPr>
      <w:r w:rsidRPr="003E4B63">
        <w:rPr>
          <w:rFonts w:ascii="Times New Roman" w:hAnsi="Times New Roman" w:cs="Times New Roman"/>
          <w:b/>
          <w:sz w:val="28"/>
          <w:szCs w:val="28"/>
          <w:shd w:val="clear" w:color="auto" w:fill="FFFFFF"/>
          <w:lang w:val="de-DE"/>
        </w:rPr>
        <w:lastRenderedPageBreak/>
        <w:t xml:space="preserve">4. </w:t>
      </w:r>
      <w:r w:rsidRPr="002615DD">
        <w:rPr>
          <w:rFonts w:ascii="Times New Roman" w:hAnsi="Times New Roman" w:cs="Times New Roman"/>
          <w:b/>
          <w:sz w:val="28"/>
          <w:szCs w:val="28"/>
          <w:shd w:val="clear" w:color="auto" w:fill="FFFFFF"/>
          <w:lang w:val="de-DE"/>
        </w:rPr>
        <w:t>Iw</w:t>
      </w:r>
      <w:bookmarkStart w:id="0" w:name="_GoBack"/>
      <w:bookmarkEnd w:id="0"/>
      <w:r w:rsidRPr="002615DD">
        <w:rPr>
          <w:rFonts w:ascii="Times New Roman" w:hAnsi="Times New Roman" w:cs="Times New Roman"/>
          <w:b/>
          <w:sz w:val="28"/>
          <w:szCs w:val="28"/>
          <w:shd w:val="clear" w:color="auto" w:fill="FFFFFF"/>
          <w:lang w:val="de-DE"/>
        </w:rPr>
        <w:t xml:space="preserve">an </w:t>
      </w:r>
      <w:proofErr w:type="spellStart"/>
      <w:r w:rsidRPr="002615DD">
        <w:rPr>
          <w:rFonts w:ascii="Times New Roman" w:hAnsi="Times New Roman" w:cs="Times New Roman"/>
          <w:b/>
          <w:sz w:val="28"/>
          <w:szCs w:val="28"/>
          <w:shd w:val="clear" w:color="auto" w:fill="FFFFFF"/>
          <w:lang w:val="de-DE"/>
        </w:rPr>
        <w:t>Wladimirowitsch</w:t>
      </w:r>
      <w:proofErr w:type="spellEnd"/>
      <w:r w:rsidRPr="002615DD">
        <w:rPr>
          <w:rFonts w:ascii="Times New Roman" w:hAnsi="Times New Roman" w:cs="Times New Roman"/>
          <w:b/>
          <w:sz w:val="28"/>
          <w:szCs w:val="28"/>
          <w:shd w:val="clear" w:color="auto" w:fill="FFFFFF"/>
          <w:lang w:val="de-DE"/>
        </w:rPr>
        <w:t xml:space="preserve"> </w:t>
      </w:r>
      <w:proofErr w:type="spellStart"/>
      <w:r w:rsidRPr="002615DD">
        <w:rPr>
          <w:rFonts w:ascii="Times New Roman" w:hAnsi="Times New Roman" w:cs="Times New Roman"/>
          <w:b/>
          <w:sz w:val="28"/>
          <w:szCs w:val="28"/>
          <w:shd w:val="clear" w:color="auto" w:fill="FFFFFF"/>
          <w:lang w:val="de-DE"/>
        </w:rPr>
        <w:t>Zwetajew</w:t>
      </w:r>
      <w:proofErr w:type="spellEnd"/>
      <w:r w:rsidRPr="002615DD">
        <w:rPr>
          <w:rFonts w:ascii="Times New Roman" w:hAnsi="Times New Roman" w:cs="Times New Roman"/>
          <w:b/>
          <w:sz w:val="28"/>
          <w:szCs w:val="28"/>
          <w:shd w:val="clear" w:color="auto" w:fill="FFFFFF"/>
          <w:lang w:val="de-DE"/>
        </w:rPr>
        <w:t xml:space="preserve"> unterrichtete Griechisch und Latein, Deutsch aber beherrschte er nicht. Später übersetzte Marina Geschäftskorrespondenz seines Vaters ins Deutsche.</w:t>
      </w:r>
      <w:r>
        <w:rPr>
          <w:rFonts w:ascii="Times New Roman" w:hAnsi="Times New Roman" w:cs="Times New Roman"/>
          <w:b/>
          <w:sz w:val="28"/>
          <w:szCs w:val="28"/>
          <w:shd w:val="clear" w:color="auto" w:fill="FFFFFF"/>
          <w:lang w:val="de-DE"/>
        </w:rPr>
        <w:t xml:space="preserve"> </w:t>
      </w:r>
    </w:p>
    <w:p w:rsidR="006024BF" w:rsidRPr="002615DD" w:rsidRDefault="006024BF" w:rsidP="006024BF">
      <w:pPr>
        <w:shd w:val="clear" w:color="auto" w:fill="FFFFFF"/>
        <w:spacing w:before="120" w:after="120" w:line="240" w:lineRule="auto"/>
        <w:jc w:val="both"/>
        <w:rPr>
          <w:rFonts w:ascii="Times New Roman" w:hAnsi="Times New Roman" w:cs="Times New Roman"/>
          <w:sz w:val="28"/>
          <w:szCs w:val="28"/>
          <w:shd w:val="clear" w:color="auto" w:fill="FFFFFF"/>
          <w:lang w:val="de-DE"/>
        </w:rPr>
      </w:pPr>
      <w:r w:rsidRPr="002615DD">
        <w:rPr>
          <w:rFonts w:ascii="Times New Roman" w:hAnsi="Times New Roman" w:cs="Times New Roman"/>
          <w:sz w:val="28"/>
          <w:szCs w:val="28"/>
          <w:shd w:val="clear" w:color="auto" w:fill="FFFFFF"/>
          <w:lang w:val="de-DE"/>
        </w:rPr>
        <w:t>Was meint ihr: In welcher Sprache schrieb er Briefe an Georg Treu? Begründen Sie Ihre Meinung.</w:t>
      </w:r>
    </w:p>
    <w:p w:rsidR="006024BF" w:rsidRPr="003E4B63" w:rsidRDefault="006024BF" w:rsidP="006024BF">
      <w:pPr>
        <w:shd w:val="clear" w:color="auto" w:fill="FFFFFF"/>
        <w:spacing w:before="120" w:after="120" w:line="240" w:lineRule="auto"/>
        <w:jc w:val="both"/>
        <w:rPr>
          <w:rFonts w:ascii="Times New Roman" w:hAnsi="Times New Roman" w:cs="Times New Roman"/>
          <w:sz w:val="28"/>
          <w:szCs w:val="28"/>
          <w:shd w:val="clear" w:color="auto" w:fill="FFFFFF"/>
          <w:lang w:val="de-DE"/>
        </w:rPr>
      </w:pPr>
    </w:p>
    <w:tbl>
      <w:tblPr>
        <w:tblStyle w:val="a4"/>
        <w:tblW w:w="0" w:type="auto"/>
        <w:tblBorders>
          <w:left w:val="none" w:sz="0" w:space="0" w:color="auto"/>
          <w:right w:val="none" w:sz="0" w:space="0" w:color="auto"/>
        </w:tblBorders>
        <w:tblLook w:val="04A0" w:firstRow="1" w:lastRow="0" w:firstColumn="1" w:lastColumn="0" w:noHBand="0" w:noVBand="1"/>
      </w:tblPr>
      <w:tblGrid>
        <w:gridCol w:w="9571"/>
      </w:tblGrid>
      <w:tr w:rsidR="006024BF" w:rsidRPr="003E4B63" w:rsidTr="00566A52">
        <w:trPr>
          <w:trHeight w:val="283"/>
        </w:trPr>
        <w:tc>
          <w:tcPr>
            <w:tcW w:w="9912" w:type="dxa"/>
          </w:tcPr>
          <w:p w:rsidR="006024BF" w:rsidRPr="003E4B63" w:rsidRDefault="006024BF" w:rsidP="00566A52">
            <w:pPr>
              <w:spacing w:before="120" w:after="120"/>
              <w:jc w:val="both"/>
              <w:rPr>
                <w:rFonts w:ascii="Times New Roman" w:hAnsi="Times New Roman" w:cs="Times New Roman"/>
                <w:sz w:val="28"/>
                <w:szCs w:val="28"/>
                <w:shd w:val="clear" w:color="auto" w:fill="FFFFFF"/>
                <w:lang w:val="de-DE"/>
              </w:rPr>
            </w:pPr>
          </w:p>
        </w:tc>
      </w:tr>
      <w:tr w:rsidR="006024BF" w:rsidRPr="003E4B63" w:rsidTr="00566A52">
        <w:trPr>
          <w:trHeight w:val="283"/>
        </w:trPr>
        <w:tc>
          <w:tcPr>
            <w:tcW w:w="9912" w:type="dxa"/>
          </w:tcPr>
          <w:p w:rsidR="006024BF" w:rsidRPr="003E4B63" w:rsidRDefault="006024BF" w:rsidP="00566A52">
            <w:pPr>
              <w:spacing w:before="120" w:after="120"/>
              <w:jc w:val="both"/>
              <w:rPr>
                <w:rFonts w:ascii="Times New Roman" w:hAnsi="Times New Roman" w:cs="Times New Roman"/>
                <w:sz w:val="28"/>
                <w:szCs w:val="28"/>
                <w:shd w:val="clear" w:color="auto" w:fill="FFFFFF"/>
                <w:lang w:val="de-DE"/>
              </w:rPr>
            </w:pPr>
          </w:p>
        </w:tc>
      </w:tr>
    </w:tbl>
    <w:p w:rsidR="006024BF" w:rsidRPr="003E4B63" w:rsidRDefault="006024BF" w:rsidP="006024BF">
      <w:pPr>
        <w:shd w:val="clear" w:color="auto" w:fill="FFFFFF"/>
        <w:spacing w:before="120" w:after="120" w:line="240" w:lineRule="auto"/>
        <w:jc w:val="both"/>
        <w:rPr>
          <w:rFonts w:ascii="Times New Roman" w:hAnsi="Times New Roman" w:cs="Times New Roman"/>
          <w:sz w:val="28"/>
          <w:szCs w:val="28"/>
          <w:shd w:val="clear" w:color="auto" w:fill="FFFFFF"/>
          <w:lang w:val="de-DE"/>
        </w:rPr>
      </w:pPr>
    </w:p>
    <w:p w:rsidR="006024BF" w:rsidRPr="003E4B63" w:rsidRDefault="006024BF" w:rsidP="006024BF">
      <w:pPr>
        <w:shd w:val="clear" w:color="auto" w:fill="FFFFFF"/>
        <w:spacing w:before="120" w:after="120" w:line="240" w:lineRule="auto"/>
        <w:jc w:val="both"/>
        <w:rPr>
          <w:rFonts w:ascii="Times New Roman" w:hAnsi="Times New Roman" w:cs="Times New Roman"/>
          <w:b/>
          <w:sz w:val="28"/>
          <w:szCs w:val="28"/>
          <w:shd w:val="clear" w:color="auto" w:fill="FFFFFF"/>
          <w:lang w:val="de-DE"/>
        </w:rPr>
      </w:pPr>
      <w:r w:rsidRPr="003E4B63">
        <w:rPr>
          <w:rFonts w:ascii="Times New Roman" w:hAnsi="Times New Roman" w:cs="Times New Roman"/>
          <w:b/>
          <w:sz w:val="28"/>
          <w:szCs w:val="28"/>
          <w:shd w:val="clear" w:color="auto" w:fill="FFFFFF"/>
          <w:lang w:val="de-DE"/>
        </w:rPr>
        <w:t>5. Was hätte Iwan Zwetajew im Brief von an Georg Treu schreiben können? Was hätte er seinem Brief beilegen können?</w:t>
      </w:r>
    </w:p>
    <w:p w:rsidR="006024BF" w:rsidRDefault="006024BF" w:rsidP="006024BF">
      <w:pPr>
        <w:shd w:val="clear" w:color="auto" w:fill="FFFFFF"/>
        <w:spacing w:before="120" w:after="120" w:line="240" w:lineRule="auto"/>
        <w:jc w:val="both"/>
        <w:rPr>
          <w:rFonts w:ascii="Times New Roman" w:hAnsi="Times New Roman" w:cs="Times New Roman"/>
          <w:b/>
          <w:sz w:val="28"/>
          <w:szCs w:val="28"/>
          <w:shd w:val="clear" w:color="auto" w:fill="FFFFFF"/>
          <w:lang w:val="de-DE"/>
        </w:rPr>
      </w:pPr>
    </w:p>
    <w:p w:rsidR="006024BF" w:rsidRPr="003E4B63" w:rsidRDefault="006024BF" w:rsidP="006024BF">
      <w:pPr>
        <w:shd w:val="clear" w:color="auto" w:fill="FFFFFF"/>
        <w:spacing w:before="120" w:after="120" w:line="240" w:lineRule="auto"/>
        <w:jc w:val="both"/>
        <w:rPr>
          <w:rFonts w:ascii="Times New Roman" w:hAnsi="Times New Roman" w:cs="Times New Roman"/>
          <w:sz w:val="28"/>
          <w:szCs w:val="28"/>
          <w:shd w:val="clear" w:color="auto" w:fill="FFFFFF"/>
          <w:lang w:val="de-DE"/>
        </w:rPr>
      </w:pPr>
      <w:r w:rsidRPr="003E4B63">
        <w:rPr>
          <w:rFonts w:ascii="Times New Roman" w:hAnsi="Times New Roman" w:cs="Times New Roman"/>
          <w:b/>
          <w:sz w:val="28"/>
          <w:szCs w:val="28"/>
          <w:shd w:val="clear" w:color="auto" w:fill="FFFFFF"/>
          <w:lang w:val="de-DE"/>
        </w:rPr>
        <w:t>*</w:t>
      </w:r>
      <w:r>
        <w:rPr>
          <w:rFonts w:ascii="Times New Roman" w:hAnsi="Times New Roman" w:cs="Times New Roman"/>
          <w:b/>
          <w:sz w:val="28"/>
          <w:szCs w:val="28"/>
          <w:shd w:val="clear" w:color="auto" w:fill="FFFFFF"/>
          <w:lang w:val="de-DE"/>
        </w:rPr>
        <w:t xml:space="preserve">6. </w:t>
      </w:r>
      <w:r w:rsidRPr="003E4B63">
        <w:rPr>
          <w:rFonts w:ascii="Times New Roman" w:hAnsi="Times New Roman" w:cs="Times New Roman"/>
          <w:b/>
          <w:sz w:val="28"/>
          <w:szCs w:val="28"/>
          <w:shd w:val="clear" w:color="auto" w:fill="FFFFFF"/>
          <w:lang w:val="de-DE"/>
        </w:rPr>
        <w:t>Schreiben Sie einen Brief von Iwan Zwetajew, dem die Antwort von Georg Treu inhaltlich passt.</w:t>
      </w:r>
      <w:r w:rsidRPr="003E4B63">
        <w:rPr>
          <w:rFonts w:ascii="Times New Roman" w:hAnsi="Times New Roman" w:cs="Times New Roman"/>
          <w:sz w:val="28"/>
          <w:szCs w:val="28"/>
          <w:shd w:val="clear" w:color="auto" w:fill="FFFFFF"/>
          <w:lang w:val="de-DE"/>
        </w:rPr>
        <w:t xml:space="preserve"> Der Brief soll 100 – 140 Wörter enthalten. Beachten Sie die üblichen Regeln für Briefformeln und </w:t>
      </w:r>
      <w:r w:rsidRPr="003E4B63">
        <w:rPr>
          <w:rFonts w:ascii="Times New Roman" w:hAnsi="Times New Roman" w:cs="Times New Roman"/>
          <w:sz w:val="28"/>
          <w:szCs w:val="28"/>
          <w:u w:val="single"/>
          <w:shd w:val="clear" w:color="auto" w:fill="FFFFFF"/>
          <w:lang w:val="de-DE"/>
        </w:rPr>
        <w:t>die Rechtschreibung von damals</w:t>
      </w:r>
      <w:r w:rsidRPr="003E4B63">
        <w:rPr>
          <w:rFonts w:ascii="Times New Roman" w:hAnsi="Times New Roman" w:cs="Times New Roman"/>
          <w:sz w:val="28"/>
          <w:szCs w:val="28"/>
          <w:shd w:val="clear" w:color="auto" w:fill="FFFFFF"/>
          <w:lang w:val="de-DE"/>
        </w:rPr>
        <w:t>.</w:t>
      </w:r>
    </w:p>
    <w:p w:rsidR="006024BF" w:rsidRPr="003E4B63" w:rsidRDefault="006024BF" w:rsidP="006024BF">
      <w:pPr>
        <w:shd w:val="clear" w:color="auto" w:fill="FFFFFF"/>
        <w:spacing w:after="0" w:line="240" w:lineRule="auto"/>
        <w:jc w:val="both"/>
        <w:rPr>
          <w:rFonts w:ascii="Times New Roman" w:hAnsi="Times New Roman" w:cs="Times New Roman"/>
          <w:sz w:val="28"/>
          <w:szCs w:val="28"/>
          <w:lang w:val="de-DE"/>
        </w:rPr>
      </w:pPr>
      <w:r w:rsidRPr="003E4B63">
        <w:rPr>
          <w:rFonts w:ascii="Times New Roman" w:hAnsi="Times New Roman" w:cs="Times New Roman"/>
          <w:sz w:val="28"/>
          <w:szCs w:val="28"/>
          <w:lang w:val="de-DE"/>
        </w:rPr>
        <w:t xml:space="preserve">Die folgenden Redemittel sind nützlich für die einzelnen Teile von Briefen </w:t>
      </w:r>
    </w:p>
    <w:p w:rsidR="006024BF" w:rsidRPr="003E4B63" w:rsidRDefault="006024BF" w:rsidP="006024BF">
      <w:pPr>
        <w:shd w:val="clear" w:color="auto" w:fill="FFFFFF"/>
        <w:spacing w:after="0" w:line="240" w:lineRule="auto"/>
        <w:jc w:val="both"/>
        <w:rPr>
          <w:rFonts w:ascii="Times New Roman" w:hAnsi="Times New Roman" w:cs="Times New Roman"/>
          <w:b/>
          <w:i/>
          <w:sz w:val="28"/>
          <w:szCs w:val="28"/>
          <w:lang w:val="de-DE"/>
        </w:rPr>
      </w:pPr>
      <w:r w:rsidRPr="003E4B63">
        <w:rPr>
          <w:rFonts w:ascii="Times New Roman" w:hAnsi="Times New Roman" w:cs="Times New Roman"/>
          <w:b/>
          <w:i/>
          <w:sz w:val="28"/>
          <w:szCs w:val="28"/>
          <w:lang w:val="de-DE"/>
        </w:rPr>
        <w:t xml:space="preserve">Redemittel zur Anrede: </w:t>
      </w:r>
    </w:p>
    <w:p w:rsidR="006024BF" w:rsidRPr="003E4B63" w:rsidRDefault="006024BF" w:rsidP="006024BF">
      <w:pPr>
        <w:shd w:val="clear" w:color="auto" w:fill="FFFFFF"/>
        <w:spacing w:after="0" w:line="240" w:lineRule="auto"/>
        <w:jc w:val="both"/>
        <w:rPr>
          <w:rFonts w:ascii="Times New Roman" w:hAnsi="Times New Roman" w:cs="Times New Roman"/>
          <w:sz w:val="28"/>
          <w:szCs w:val="28"/>
          <w:lang w:val="de-DE"/>
        </w:rPr>
      </w:pPr>
      <w:r w:rsidRPr="003E4B63">
        <w:rPr>
          <w:rFonts w:ascii="Times New Roman" w:hAnsi="Times New Roman" w:cs="Times New Roman"/>
          <w:sz w:val="28"/>
          <w:szCs w:val="28"/>
          <w:lang w:val="de-DE"/>
        </w:rPr>
        <w:t xml:space="preserve">Sehr geehrter Herr … </w:t>
      </w:r>
    </w:p>
    <w:p w:rsidR="006024BF" w:rsidRPr="003E4B63" w:rsidRDefault="006024BF" w:rsidP="006024BF">
      <w:pPr>
        <w:shd w:val="clear" w:color="auto" w:fill="FFFFFF"/>
        <w:spacing w:after="0" w:line="240" w:lineRule="auto"/>
        <w:jc w:val="both"/>
        <w:rPr>
          <w:rFonts w:ascii="Times New Roman" w:hAnsi="Times New Roman" w:cs="Times New Roman"/>
          <w:sz w:val="28"/>
          <w:szCs w:val="28"/>
          <w:lang w:val="de-DE"/>
        </w:rPr>
      </w:pPr>
      <w:r w:rsidRPr="003E4B63">
        <w:rPr>
          <w:rFonts w:ascii="Times New Roman" w:hAnsi="Times New Roman" w:cs="Times New Roman"/>
          <w:sz w:val="28"/>
          <w:szCs w:val="28"/>
          <w:lang w:val="de-DE"/>
        </w:rPr>
        <w:t xml:space="preserve">Sehr geehrte Frau … </w:t>
      </w:r>
    </w:p>
    <w:p w:rsidR="006024BF" w:rsidRPr="003E4B63" w:rsidRDefault="006024BF" w:rsidP="006024BF">
      <w:pPr>
        <w:shd w:val="clear" w:color="auto" w:fill="FFFFFF"/>
        <w:spacing w:after="0" w:line="240" w:lineRule="auto"/>
        <w:jc w:val="both"/>
        <w:rPr>
          <w:rFonts w:ascii="Times New Roman" w:hAnsi="Times New Roman" w:cs="Times New Roman"/>
          <w:sz w:val="28"/>
          <w:szCs w:val="28"/>
          <w:lang w:val="de-DE"/>
        </w:rPr>
      </w:pPr>
    </w:p>
    <w:p w:rsidR="006024BF" w:rsidRPr="003E4B63" w:rsidRDefault="006024BF" w:rsidP="006024BF">
      <w:pPr>
        <w:shd w:val="clear" w:color="auto" w:fill="FFFFFF"/>
        <w:spacing w:after="0" w:line="240" w:lineRule="auto"/>
        <w:jc w:val="both"/>
        <w:rPr>
          <w:rFonts w:ascii="Times New Roman" w:hAnsi="Times New Roman" w:cs="Times New Roman"/>
          <w:b/>
          <w:i/>
          <w:sz w:val="28"/>
          <w:szCs w:val="28"/>
          <w:lang w:val="de-DE"/>
        </w:rPr>
      </w:pPr>
      <w:r w:rsidRPr="003E4B63">
        <w:rPr>
          <w:rFonts w:ascii="Times New Roman" w:hAnsi="Times New Roman" w:cs="Times New Roman"/>
          <w:b/>
          <w:i/>
          <w:sz w:val="28"/>
          <w:szCs w:val="28"/>
          <w:lang w:val="de-DE"/>
        </w:rPr>
        <w:t xml:space="preserve">Redemittel zum Text und Schluss: </w:t>
      </w:r>
    </w:p>
    <w:p w:rsidR="006024BF" w:rsidRPr="003E4B63" w:rsidRDefault="006024BF" w:rsidP="006024BF">
      <w:pPr>
        <w:shd w:val="clear" w:color="auto" w:fill="FFFFFF"/>
        <w:spacing w:after="0" w:line="240" w:lineRule="auto"/>
        <w:jc w:val="both"/>
        <w:rPr>
          <w:rFonts w:ascii="Times New Roman" w:hAnsi="Times New Roman" w:cs="Times New Roman"/>
          <w:sz w:val="28"/>
          <w:szCs w:val="28"/>
          <w:lang w:val="de-DE"/>
        </w:rPr>
      </w:pPr>
      <w:r w:rsidRPr="003E4B63">
        <w:rPr>
          <w:rFonts w:ascii="Times New Roman" w:hAnsi="Times New Roman" w:cs="Times New Roman"/>
          <w:sz w:val="28"/>
          <w:szCs w:val="28"/>
          <w:lang w:val="de-DE"/>
        </w:rPr>
        <w:t xml:space="preserve">Ich schreibe Ihnen, weil … </w:t>
      </w:r>
    </w:p>
    <w:p w:rsidR="006024BF" w:rsidRPr="003E4B63" w:rsidRDefault="006024BF" w:rsidP="006024BF">
      <w:pPr>
        <w:shd w:val="clear" w:color="auto" w:fill="FFFFFF"/>
        <w:spacing w:after="0" w:line="240" w:lineRule="auto"/>
        <w:jc w:val="both"/>
        <w:rPr>
          <w:rFonts w:ascii="Times New Roman" w:hAnsi="Times New Roman" w:cs="Times New Roman"/>
          <w:sz w:val="28"/>
          <w:szCs w:val="28"/>
          <w:lang w:val="de-DE"/>
        </w:rPr>
      </w:pPr>
      <w:r w:rsidRPr="003E4B63">
        <w:rPr>
          <w:rFonts w:ascii="Times New Roman" w:hAnsi="Times New Roman" w:cs="Times New Roman"/>
          <w:sz w:val="28"/>
          <w:szCs w:val="28"/>
          <w:lang w:val="de-DE"/>
        </w:rPr>
        <w:t xml:space="preserve">vielen Dank für Ihren Brief. Ich habe mich sehr darüber gefreut. </w:t>
      </w:r>
    </w:p>
    <w:p w:rsidR="006024BF" w:rsidRPr="003E4B63" w:rsidRDefault="006024BF" w:rsidP="006024BF">
      <w:pPr>
        <w:shd w:val="clear" w:color="auto" w:fill="FFFFFF"/>
        <w:spacing w:after="0" w:line="240" w:lineRule="auto"/>
        <w:jc w:val="both"/>
        <w:rPr>
          <w:rFonts w:ascii="Times New Roman" w:hAnsi="Times New Roman" w:cs="Times New Roman"/>
          <w:sz w:val="28"/>
          <w:szCs w:val="28"/>
          <w:lang w:val="de-DE"/>
        </w:rPr>
      </w:pPr>
      <w:r w:rsidRPr="003E4B63">
        <w:rPr>
          <w:rFonts w:ascii="Times New Roman" w:hAnsi="Times New Roman" w:cs="Times New Roman"/>
          <w:sz w:val="28"/>
          <w:szCs w:val="28"/>
          <w:lang w:val="de-DE"/>
        </w:rPr>
        <w:t xml:space="preserve">Es freut mich sehr gefreut zu hören, dass … </w:t>
      </w:r>
    </w:p>
    <w:p w:rsidR="006024BF" w:rsidRPr="003E4B63" w:rsidRDefault="006024BF" w:rsidP="006024BF">
      <w:pPr>
        <w:shd w:val="clear" w:color="auto" w:fill="FFFFFF"/>
        <w:spacing w:after="0" w:line="240" w:lineRule="auto"/>
        <w:jc w:val="both"/>
        <w:rPr>
          <w:rFonts w:ascii="Times New Roman" w:hAnsi="Times New Roman" w:cs="Times New Roman"/>
          <w:sz w:val="28"/>
          <w:szCs w:val="28"/>
          <w:lang w:val="de-DE"/>
        </w:rPr>
      </w:pPr>
      <w:r w:rsidRPr="003E4B63">
        <w:rPr>
          <w:rFonts w:ascii="Times New Roman" w:hAnsi="Times New Roman" w:cs="Times New Roman"/>
          <w:sz w:val="28"/>
          <w:szCs w:val="28"/>
          <w:lang w:val="de-DE"/>
        </w:rPr>
        <w:t xml:space="preserve">Ich wollte Ihnen schon lange schreiben, aber …. </w:t>
      </w:r>
    </w:p>
    <w:p w:rsidR="006024BF" w:rsidRPr="003E4B63" w:rsidRDefault="006024BF" w:rsidP="006024BF">
      <w:pPr>
        <w:shd w:val="clear" w:color="auto" w:fill="FFFFFF"/>
        <w:spacing w:after="0" w:line="240" w:lineRule="auto"/>
        <w:jc w:val="both"/>
        <w:rPr>
          <w:rFonts w:ascii="Times New Roman" w:hAnsi="Times New Roman" w:cs="Times New Roman"/>
          <w:sz w:val="28"/>
          <w:szCs w:val="28"/>
          <w:lang w:val="de-DE"/>
        </w:rPr>
      </w:pPr>
      <w:r w:rsidRPr="003E4B63">
        <w:rPr>
          <w:rFonts w:ascii="Times New Roman" w:hAnsi="Times New Roman" w:cs="Times New Roman"/>
          <w:sz w:val="28"/>
          <w:szCs w:val="28"/>
          <w:lang w:val="de-DE"/>
        </w:rPr>
        <w:t xml:space="preserve">Ich schreibe aus/ von …. /Wir schreiben aus/von … </w:t>
      </w:r>
    </w:p>
    <w:p w:rsidR="006024BF" w:rsidRPr="003E4B63" w:rsidRDefault="006024BF" w:rsidP="006024BF">
      <w:pPr>
        <w:shd w:val="clear" w:color="auto" w:fill="FFFFFF"/>
        <w:spacing w:after="0" w:line="240" w:lineRule="auto"/>
        <w:jc w:val="both"/>
        <w:rPr>
          <w:rFonts w:ascii="Times New Roman" w:hAnsi="Times New Roman" w:cs="Times New Roman"/>
          <w:sz w:val="28"/>
          <w:szCs w:val="28"/>
          <w:lang w:val="de-DE"/>
        </w:rPr>
      </w:pPr>
      <w:r w:rsidRPr="003E4B63">
        <w:rPr>
          <w:rFonts w:ascii="Times New Roman" w:hAnsi="Times New Roman" w:cs="Times New Roman"/>
          <w:sz w:val="28"/>
          <w:szCs w:val="28"/>
          <w:lang w:val="de-DE"/>
        </w:rPr>
        <w:t xml:space="preserve">Ich mache …. /Wir machen … </w:t>
      </w:r>
    </w:p>
    <w:p w:rsidR="006024BF" w:rsidRPr="003E4B63" w:rsidRDefault="006024BF" w:rsidP="006024BF">
      <w:pPr>
        <w:shd w:val="clear" w:color="auto" w:fill="FFFFFF"/>
        <w:spacing w:after="0" w:line="240" w:lineRule="auto"/>
        <w:jc w:val="both"/>
        <w:rPr>
          <w:rFonts w:ascii="Times New Roman" w:hAnsi="Times New Roman" w:cs="Times New Roman"/>
          <w:sz w:val="28"/>
          <w:szCs w:val="28"/>
          <w:lang w:val="de-DE"/>
        </w:rPr>
      </w:pPr>
      <w:r w:rsidRPr="003E4B63">
        <w:rPr>
          <w:rFonts w:ascii="Times New Roman" w:hAnsi="Times New Roman" w:cs="Times New Roman"/>
          <w:sz w:val="28"/>
          <w:szCs w:val="28"/>
          <w:lang w:val="de-DE"/>
        </w:rPr>
        <w:t xml:space="preserve">Mit großem Interesse habe ich/ haben wir …. </w:t>
      </w:r>
    </w:p>
    <w:p w:rsidR="006024BF" w:rsidRPr="003E4B63" w:rsidRDefault="006024BF" w:rsidP="006024BF">
      <w:pPr>
        <w:shd w:val="clear" w:color="auto" w:fill="FFFFFF"/>
        <w:spacing w:after="0" w:line="240" w:lineRule="auto"/>
        <w:jc w:val="both"/>
        <w:rPr>
          <w:rFonts w:ascii="Times New Roman" w:hAnsi="Times New Roman" w:cs="Times New Roman"/>
          <w:sz w:val="28"/>
          <w:szCs w:val="28"/>
          <w:lang w:val="de-DE"/>
        </w:rPr>
      </w:pPr>
      <w:r w:rsidRPr="003E4B63">
        <w:rPr>
          <w:rFonts w:ascii="Times New Roman" w:hAnsi="Times New Roman" w:cs="Times New Roman"/>
          <w:sz w:val="28"/>
          <w:szCs w:val="28"/>
          <w:lang w:val="de-DE"/>
        </w:rPr>
        <w:t xml:space="preserve">Wie geht es Ihrer Familie? </w:t>
      </w:r>
    </w:p>
    <w:p w:rsidR="006024BF" w:rsidRPr="003E4B63" w:rsidRDefault="006024BF" w:rsidP="006024BF">
      <w:pPr>
        <w:shd w:val="clear" w:color="auto" w:fill="FFFFFF"/>
        <w:spacing w:after="0" w:line="240" w:lineRule="auto"/>
        <w:jc w:val="both"/>
        <w:rPr>
          <w:rFonts w:ascii="Times New Roman" w:hAnsi="Times New Roman" w:cs="Times New Roman"/>
          <w:sz w:val="28"/>
          <w:szCs w:val="28"/>
          <w:lang w:val="de-DE"/>
        </w:rPr>
      </w:pPr>
    </w:p>
    <w:p w:rsidR="006024BF" w:rsidRPr="003E4B63" w:rsidRDefault="006024BF" w:rsidP="006024BF">
      <w:pPr>
        <w:shd w:val="clear" w:color="auto" w:fill="FFFFFF"/>
        <w:spacing w:after="0" w:line="240" w:lineRule="auto"/>
        <w:jc w:val="both"/>
        <w:rPr>
          <w:rFonts w:ascii="Times New Roman" w:hAnsi="Times New Roman" w:cs="Times New Roman"/>
          <w:sz w:val="28"/>
          <w:szCs w:val="28"/>
          <w:lang w:val="de-DE"/>
        </w:rPr>
      </w:pPr>
      <w:r w:rsidRPr="003E4B63">
        <w:rPr>
          <w:rFonts w:ascii="Times New Roman" w:hAnsi="Times New Roman" w:cs="Times New Roman"/>
          <w:sz w:val="28"/>
          <w:szCs w:val="28"/>
          <w:lang w:val="de-DE"/>
        </w:rPr>
        <w:t xml:space="preserve">Ich würde mich freuen, bald wieder von Ihnen zu hören. </w:t>
      </w:r>
    </w:p>
    <w:p w:rsidR="006024BF" w:rsidRPr="003E4B63" w:rsidRDefault="006024BF" w:rsidP="006024BF">
      <w:pPr>
        <w:shd w:val="clear" w:color="auto" w:fill="FFFFFF"/>
        <w:spacing w:after="0" w:line="240" w:lineRule="auto"/>
        <w:jc w:val="both"/>
        <w:rPr>
          <w:rFonts w:ascii="Times New Roman" w:hAnsi="Times New Roman" w:cs="Times New Roman"/>
          <w:sz w:val="28"/>
          <w:szCs w:val="28"/>
          <w:lang w:val="de-DE"/>
        </w:rPr>
      </w:pPr>
      <w:r w:rsidRPr="003E4B63">
        <w:rPr>
          <w:rFonts w:ascii="Times New Roman" w:hAnsi="Times New Roman" w:cs="Times New Roman"/>
          <w:sz w:val="28"/>
          <w:szCs w:val="28"/>
          <w:lang w:val="de-DE"/>
        </w:rPr>
        <w:t xml:space="preserve">Ich hoffe, bald von Ihnen zu hören. </w:t>
      </w:r>
    </w:p>
    <w:p w:rsidR="006024BF" w:rsidRPr="003E4B63" w:rsidRDefault="006024BF" w:rsidP="006024BF">
      <w:pPr>
        <w:shd w:val="clear" w:color="auto" w:fill="FFFFFF"/>
        <w:spacing w:after="0" w:line="240" w:lineRule="auto"/>
        <w:jc w:val="both"/>
        <w:rPr>
          <w:rFonts w:ascii="Times New Roman" w:hAnsi="Times New Roman" w:cs="Times New Roman"/>
          <w:sz w:val="28"/>
          <w:szCs w:val="28"/>
          <w:lang w:val="de-DE"/>
        </w:rPr>
      </w:pPr>
      <w:r w:rsidRPr="003E4B63">
        <w:rPr>
          <w:rFonts w:ascii="Times New Roman" w:hAnsi="Times New Roman" w:cs="Times New Roman"/>
          <w:sz w:val="28"/>
          <w:szCs w:val="28"/>
          <w:lang w:val="de-DE"/>
        </w:rPr>
        <w:t xml:space="preserve">Ich warte auf einen Brief von Ihnen. </w:t>
      </w:r>
    </w:p>
    <w:p w:rsidR="006024BF" w:rsidRPr="003E4B63" w:rsidRDefault="006024BF" w:rsidP="006024BF">
      <w:pPr>
        <w:shd w:val="clear" w:color="auto" w:fill="FFFFFF"/>
        <w:spacing w:after="0" w:line="240" w:lineRule="auto"/>
        <w:jc w:val="both"/>
        <w:rPr>
          <w:rFonts w:ascii="Times New Roman" w:hAnsi="Times New Roman" w:cs="Times New Roman"/>
          <w:sz w:val="28"/>
          <w:szCs w:val="28"/>
          <w:lang w:val="de-DE"/>
        </w:rPr>
      </w:pPr>
      <w:r w:rsidRPr="003E4B63">
        <w:rPr>
          <w:rFonts w:ascii="Times New Roman" w:hAnsi="Times New Roman" w:cs="Times New Roman"/>
          <w:sz w:val="28"/>
          <w:szCs w:val="28"/>
          <w:lang w:val="de-DE"/>
        </w:rPr>
        <w:t xml:space="preserve">Ich wäre Ihnen sehr dankbar, wenn Sie mir bald antworten würden. </w:t>
      </w:r>
    </w:p>
    <w:p w:rsidR="006024BF" w:rsidRPr="003E4B63" w:rsidRDefault="006024BF" w:rsidP="006024BF">
      <w:pPr>
        <w:shd w:val="clear" w:color="auto" w:fill="FFFFFF"/>
        <w:spacing w:after="0" w:line="240" w:lineRule="auto"/>
        <w:jc w:val="both"/>
        <w:rPr>
          <w:rFonts w:ascii="Times New Roman" w:hAnsi="Times New Roman" w:cs="Times New Roman"/>
          <w:sz w:val="28"/>
          <w:szCs w:val="28"/>
          <w:lang w:val="de-DE"/>
        </w:rPr>
      </w:pPr>
      <w:r w:rsidRPr="003E4B63">
        <w:rPr>
          <w:rFonts w:ascii="Times New Roman" w:hAnsi="Times New Roman" w:cs="Times New Roman"/>
          <w:sz w:val="28"/>
          <w:szCs w:val="28"/>
          <w:lang w:val="de-DE"/>
        </w:rPr>
        <w:t xml:space="preserve">Im Voraus vielen Dank für Ihre Mühe. </w:t>
      </w:r>
    </w:p>
    <w:p w:rsidR="006024BF" w:rsidRPr="003E4B63" w:rsidRDefault="006024BF" w:rsidP="006024BF">
      <w:pPr>
        <w:shd w:val="clear" w:color="auto" w:fill="FFFFFF"/>
        <w:spacing w:after="0" w:line="240" w:lineRule="auto"/>
        <w:jc w:val="both"/>
        <w:rPr>
          <w:rFonts w:ascii="Times New Roman" w:hAnsi="Times New Roman" w:cs="Times New Roman"/>
          <w:sz w:val="28"/>
          <w:szCs w:val="28"/>
          <w:lang w:val="de-DE"/>
        </w:rPr>
      </w:pPr>
      <w:r w:rsidRPr="003E4B63">
        <w:rPr>
          <w:rFonts w:ascii="Times New Roman" w:hAnsi="Times New Roman" w:cs="Times New Roman"/>
          <w:sz w:val="28"/>
          <w:szCs w:val="28"/>
          <w:lang w:val="de-DE"/>
        </w:rPr>
        <w:t>Herzlichen Dank im Voraus.</w:t>
      </w:r>
    </w:p>
    <w:p w:rsidR="006024BF" w:rsidRPr="003E4B63" w:rsidRDefault="006024BF" w:rsidP="006024BF">
      <w:pPr>
        <w:shd w:val="clear" w:color="auto" w:fill="FFFFFF"/>
        <w:spacing w:after="0" w:line="240" w:lineRule="auto"/>
        <w:jc w:val="both"/>
        <w:rPr>
          <w:rFonts w:ascii="Times New Roman" w:hAnsi="Times New Roman" w:cs="Times New Roman"/>
          <w:sz w:val="28"/>
          <w:szCs w:val="28"/>
          <w:lang w:val="de-DE"/>
        </w:rPr>
      </w:pPr>
    </w:p>
    <w:p w:rsidR="006024BF" w:rsidRPr="003E4B63" w:rsidRDefault="006024BF" w:rsidP="006024BF">
      <w:pPr>
        <w:shd w:val="clear" w:color="auto" w:fill="FFFFFF"/>
        <w:spacing w:after="0" w:line="240" w:lineRule="auto"/>
        <w:jc w:val="both"/>
        <w:rPr>
          <w:rFonts w:ascii="Times New Roman" w:hAnsi="Times New Roman" w:cs="Times New Roman"/>
          <w:b/>
          <w:i/>
          <w:sz w:val="28"/>
          <w:szCs w:val="28"/>
          <w:lang w:val="de-DE"/>
        </w:rPr>
      </w:pPr>
      <w:r w:rsidRPr="003E4B63">
        <w:rPr>
          <w:rFonts w:ascii="Times New Roman" w:hAnsi="Times New Roman" w:cs="Times New Roman"/>
          <w:b/>
          <w:i/>
          <w:sz w:val="28"/>
          <w:szCs w:val="28"/>
          <w:lang w:val="de-DE"/>
        </w:rPr>
        <w:t xml:space="preserve">Redemittel zum Gruß: </w:t>
      </w:r>
    </w:p>
    <w:p w:rsidR="006024BF" w:rsidRPr="003E4B63" w:rsidRDefault="006024BF" w:rsidP="006024BF">
      <w:pPr>
        <w:shd w:val="clear" w:color="auto" w:fill="FFFFFF"/>
        <w:spacing w:after="0" w:line="240" w:lineRule="auto"/>
        <w:jc w:val="both"/>
        <w:rPr>
          <w:rFonts w:ascii="Times New Roman" w:hAnsi="Times New Roman" w:cs="Times New Roman"/>
          <w:sz w:val="28"/>
          <w:szCs w:val="28"/>
          <w:lang w:val="de-DE"/>
        </w:rPr>
      </w:pPr>
      <w:r w:rsidRPr="003E4B63">
        <w:rPr>
          <w:rFonts w:ascii="Times New Roman" w:hAnsi="Times New Roman" w:cs="Times New Roman"/>
          <w:sz w:val="28"/>
          <w:szCs w:val="28"/>
          <w:lang w:val="de-DE"/>
        </w:rPr>
        <w:t>Mit freundlichen Grüßen Unterschrift beim Brief</w:t>
      </w:r>
    </w:p>
    <w:p w:rsidR="008B68B5" w:rsidRPr="006024BF" w:rsidRDefault="008B68B5">
      <w:pPr>
        <w:rPr>
          <w:lang w:val="de-DE"/>
        </w:rPr>
      </w:pPr>
    </w:p>
    <w:sectPr w:rsidR="008B68B5" w:rsidRPr="006024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895" w:rsidRDefault="00111895" w:rsidP="006024BF">
      <w:pPr>
        <w:spacing w:after="0" w:line="240" w:lineRule="auto"/>
      </w:pPr>
      <w:r>
        <w:separator/>
      </w:r>
    </w:p>
  </w:endnote>
  <w:endnote w:type="continuationSeparator" w:id="0">
    <w:p w:rsidR="00111895" w:rsidRDefault="00111895" w:rsidP="0060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895" w:rsidRDefault="00111895" w:rsidP="006024BF">
      <w:pPr>
        <w:spacing w:after="0" w:line="240" w:lineRule="auto"/>
      </w:pPr>
      <w:r>
        <w:separator/>
      </w:r>
    </w:p>
  </w:footnote>
  <w:footnote w:type="continuationSeparator" w:id="0">
    <w:p w:rsidR="00111895" w:rsidRDefault="00111895" w:rsidP="006024BF">
      <w:pPr>
        <w:spacing w:after="0" w:line="240" w:lineRule="auto"/>
      </w:pPr>
      <w:r>
        <w:continuationSeparator/>
      </w:r>
    </w:p>
  </w:footnote>
  <w:footnote w:id="1">
    <w:p w:rsidR="006024BF" w:rsidRPr="000771A0" w:rsidRDefault="006024BF" w:rsidP="006024BF">
      <w:pPr>
        <w:pStyle w:val="a3"/>
        <w:shd w:val="clear" w:color="auto" w:fill="FFFFFF"/>
        <w:spacing w:before="0" w:beforeAutospacing="0" w:after="0" w:afterAutospacing="0"/>
        <w:rPr>
          <w:color w:val="000000"/>
          <w:sz w:val="20"/>
          <w:szCs w:val="20"/>
          <w:lang w:val="de-DE"/>
        </w:rPr>
      </w:pPr>
      <w:r w:rsidRPr="000771A0">
        <w:rPr>
          <w:rStyle w:val="a7"/>
          <w:sz w:val="20"/>
          <w:szCs w:val="20"/>
        </w:rPr>
        <w:footnoteRef/>
      </w:r>
      <w:r w:rsidRPr="000771A0">
        <w:rPr>
          <w:sz w:val="20"/>
          <w:szCs w:val="20"/>
          <w:lang w:val="de-DE"/>
        </w:rPr>
        <w:t xml:space="preserve"> </w:t>
      </w:r>
      <w:proofErr w:type="spellStart"/>
      <w:r w:rsidRPr="000771A0">
        <w:rPr>
          <w:b/>
          <w:bCs/>
          <w:color w:val="000000"/>
          <w:sz w:val="20"/>
          <w:szCs w:val="20"/>
          <w:shd w:val="clear" w:color="auto" w:fill="FFFFFF"/>
          <w:lang w:val="de-DE"/>
        </w:rPr>
        <w:t>Geberde</w:t>
      </w:r>
      <w:proofErr w:type="spellEnd"/>
      <w:r w:rsidRPr="000771A0">
        <w:rPr>
          <w:color w:val="000000"/>
          <w:sz w:val="20"/>
          <w:szCs w:val="20"/>
          <w:shd w:val="clear" w:color="auto" w:fill="FFFFFF"/>
          <w:lang w:val="de-DE"/>
        </w:rPr>
        <w:t> (eigentlich </w:t>
      </w:r>
      <w:r w:rsidRPr="000771A0">
        <w:rPr>
          <w:b/>
          <w:bCs/>
          <w:color w:val="000000"/>
          <w:sz w:val="20"/>
          <w:szCs w:val="20"/>
          <w:shd w:val="clear" w:color="auto" w:fill="FFFFFF"/>
          <w:lang w:val="de-DE"/>
        </w:rPr>
        <w:t>Gebärde</w:t>
      </w:r>
      <w:r w:rsidRPr="000771A0">
        <w:rPr>
          <w:color w:val="000000"/>
          <w:sz w:val="20"/>
          <w:szCs w:val="20"/>
          <w:shd w:val="clear" w:color="auto" w:fill="FFFFFF"/>
          <w:lang w:val="de-DE"/>
        </w:rPr>
        <w:t>), die </w:t>
      </w:r>
      <w:r w:rsidRPr="000771A0">
        <w:rPr>
          <w:sz w:val="20"/>
          <w:szCs w:val="20"/>
          <w:shd w:val="clear" w:color="auto" w:fill="FFFFFF"/>
          <w:lang w:val="de-DE"/>
        </w:rPr>
        <w:t>Bewegungen</w:t>
      </w:r>
      <w:r w:rsidRPr="000771A0">
        <w:rPr>
          <w:color w:val="000000"/>
          <w:sz w:val="20"/>
          <w:szCs w:val="20"/>
          <w:shd w:val="clear" w:color="auto" w:fill="FFFFFF"/>
          <w:lang w:val="de-DE"/>
        </w:rPr>
        <w:t> der Glieder des </w:t>
      </w:r>
      <w:r w:rsidRPr="000771A0">
        <w:rPr>
          <w:sz w:val="20"/>
          <w:szCs w:val="20"/>
          <w:shd w:val="clear" w:color="auto" w:fill="FFFFFF"/>
          <w:lang w:val="de-DE"/>
        </w:rPr>
        <w:t>Körpers</w:t>
      </w:r>
      <w:r w:rsidRPr="000771A0">
        <w:rPr>
          <w:color w:val="000000"/>
          <w:sz w:val="20"/>
          <w:szCs w:val="20"/>
          <w:shd w:val="clear" w:color="auto" w:fill="FFFFFF"/>
          <w:lang w:val="de-DE"/>
        </w:rPr>
        <w:t>, insbesondere der Gesichtszüge, wodurch sich eine innere </w:t>
      </w:r>
      <w:r w:rsidRPr="000771A0">
        <w:rPr>
          <w:sz w:val="20"/>
          <w:szCs w:val="20"/>
          <w:shd w:val="clear" w:color="auto" w:fill="FFFFFF"/>
          <w:lang w:val="de-DE"/>
        </w:rPr>
        <w:t>Bewegung</w:t>
      </w:r>
      <w:r w:rsidRPr="000771A0">
        <w:rPr>
          <w:color w:val="000000"/>
          <w:sz w:val="20"/>
          <w:szCs w:val="20"/>
          <w:shd w:val="clear" w:color="auto" w:fill="FFFFFF"/>
          <w:lang w:val="de-DE"/>
        </w:rPr>
        <w:t xml:space="preserve"> kund </w:t>
      </w:r>
      <w:proofErr w:type="spellStart"/>
      <w:r w:rsidRPr="000771A0">
        <w:rPr>
          <w:color w:val="000000"/>
          <w:sz w:val="20"/>
          <w:szCs w:val="20"/>
          <w:shd w:val="clear" w:color="auto" w:fill="FFFFFF"/>
          <w:lang w:val="de-DE"/>
        </w:rPr>
        <w:t>giebt</w:t>
      </w:r>
      <w:proofErr w:type="spellEnd"/>
      <w:r w:rsidRPr="000771A0">
        <w:rPr>
          <w:color w:val="000000"/>
          <w:sz w:val="20"/>
          <w:szCs w:val="20"/>
          <w:shd w:val="clear" w:color="auto" w:fill="FFFFFF"/>
          <w:lang w:val="de-DE"/>
        </w:rPr>
        <w:t>. Daher </w:t>
      </w:r>
      <w:proofErr w:type="spellStart"/>
      <w:r w:rsidRPr="000771A0">
        <w:rPr>
          <w:bCs/>
          <w:color w:val="000000"/>
          <w:sz w:val="20"/>
          <w:szCs w:val="20"/>
          <w:shd w:val="clear" w:color="auto" w:fill="FFFFFF"/>
          <w:lang w:val="de-DE"/>
        </w:rPr>
        <w:t>Geberdensprache</w:t>
      </w:r>
      <w:proofErr w:type="spellEnd"/>
      <w:r w:rsidRPr="000771A0">
        <w:rPr>
          <w:color w:val="000000"/>
          <w:sz w:val="20"/>
          <w:szCs w:val="20"/>
          <w:shd w:val="clear" w:color="auto" w:fill="FFFFFF"/>
          <w:lang w:val="de-DE"/>
        </w:rPr>
        <w:t>, die Kundgebung seiner </w:t>
      </w:r>
      <w:r w:rsidRPr="000771A0">
        <w:rPr>
          <w:sz w:val="20"/>
          <w:szCs w:val="20"/>
          <w:shd w:val="clear" w:color="auto" w:fill="FFFFFF"/>
          <w:lang w:val="de-DE"/>
        </w:rPr>
        <w:t>Gedanken</w:t>
      </w:r>
      <w:r w:rsidRPr="000771A0">
        <w:rPr>
          <w:color w:val="000000"/>
          <w:sz w:val="20"/>
          <w:szCs w:val="20"/>
          <w:shd w:val="clear" w:color="auto" w:fill="FFFFFF"/>
          <w:lang w:val="de-DE"/>
        </w:rPr>
        <w:t> u. </w:t>
      </w:r>
      <w:r w:rsidRPr="000771A0">
        <w:rPr>
          <w:sz w:val="20"/>
          <w:szCs w:val="20"/>
          <w:shd w:val="clear" w:color="auto" w:fill="FFFFFF"/>
          <w:lang w:val="de-DE"/>
        </w:rPr>
        <w:t>Empfindungen</w:t>
      </w:r>
      <w:r w:rsidRPr="000771A0">
        <w:rPr>
          <w:color w:val="000000"/>
          <w:sz w:val="20"/>
          <w:szCs w:val="20"/>
          <w:shd w:val="clear" w:color="auto" w:fill="FFFFFF"/>
          <w:lang w:val="de-DE"/>
        </w:rPr>
        <w:t xml:space="preserve">, nicht durch </w:t>
      </w:r>
      <w:proofErr w:type="spellStart"/>
      <w:r w:rsidRPr="000771A0">
        <w:rPr>
          <w:color w:val="000000"/>
          <w:sz w:val="20"/>
          <w:szCs w:val="20"/>
          <w:shd w:val="clear" w:color="auto" w:fill="FFFFFF"/>
          <w:lang w:val="de-DE"/>
        </w:rPr>
        <w:t>articulirte</w:t>
      </w:r>
      <w:proofErr w:type="spellEnd"/>
      <w:r w:rsidRPr="000771A0">
        <w:rPr>
          <w:color w:val="000000"/>
          <w:sz w:val="20"/>
          <w:szCs w:val="20"/>
          <w:shd w:val="clear" w:color="auto" w:fill="FFFFFF"/>
          <w:lang w:val="de-DE"/>
        </w:rPr>
        <w:t xml:space="preserve"> Töne, sondern durch lautlose </w:t>
      </w:r>
      <w:r w:rsidRPr="000771A0">
        <w:rPr>
          <w:sz w:val="20"/>
          <w:szCs w:val="20"/>
          <w:shd w:val="clear" w:color="auto" w:fill="FFFFFF"/>
          <w:lang w:val="de-DE"/>
        </w:rPr>
        <w:t>Bewegungen</w:t>
      </w:r>
      <w:r w:rsidRPr="000771A0">
        <w:rPr>
          <w:color w:val="000000"/>
          <w:sz w:val="20"/>
          <w:szCs w:val="20"/>
          <w:shd w:val="clear" w:color="auto" w:fill="FFFFFF"/>
          <w:lang w:val="de-DE"/>
        </w:rPr>
        <w:t> der äußern Glieder; </w:t>
      </w:r>
      <w:proofErr w:type="spellStart"/>
      <w:r w:rsidRPr="000771A0">
        <w:rPr>
          <w:bCs/>
          <w:color w:val="000000"/>
          <w:sz w:val="20"/>
          <w:szCs w:val="20"/>
          <w:shd w:val="clear" w:color="auto" w:fill="FFFFFF"/>
          <w:lang w:val="de-DE"/>
        </w:rPr>
        <w:t>Geberdenspiel</w:t>
      </w:r>
      <w:proofErr w:type="spellEnd"/>
      <w:r w:rsidRPr="000771A0">
        <w:rPr>
          <w:color w:val="000000"/>
          <w:sz w:val="20"/>
          <w:szCs w:val="20"/>
          <w:shd w:val="clear" w:color="auto" w:fill="FFFFFF"/>
          <w:lang w:val="de-DE"/>
        </w:rPr>
        <w:t xml:space="preserve">, so </w:t>
      </w:r>
      <w:proofErr w:type="spellStart"/>
      <w:r w:rsidRPr="000771A0">
        <w:rPr>
          <w:color w:val="000000"/>
          <w:sz w:val="20"/>
          <w:szCs w:val="20"/>
          <w:shd w:val="clear" w:color="auto" w:fill="FFFFFF"/>
          <w:lang w:val="de-DE"/>
        </w:rPr>
        <w:t>v.w</w:t>
      </w:r>
      <w:proofErr w:type="spellEnd"/>
      <w:r w:rsidRPr="000771A0">
        <w:rPr>
          <w:color w:val="000000"/>
          <w:sz w:val="20"/>
          <w:szCs w:val="20"/>
          <w:shd w:val="clear" w:color="auto" w:fill="FFFFFF"/>
          <w:lang w:val="de-DE"/>
        </w:rPr>
        <w:t>. </w:t>
      </w:r>
      <w:proofErr w:type="spellStart"/>
      <w:r w:rsidRPr="000771A0">
        <w:rPr>
          <w:sz w:val="20"/>
          <w:szCs w:val="20"/>
          <w:shd w:val="clear" w:color="auto" w:fill="FFFFFF"/>
          <w:lang w:val="de-DE"/>
        </w:rPr>
        <w:t>Gesticulation</w:t>
      </w:r>
      <w:proofErr w:type="spellEnd"/>
      <w:r w:rsidRPr="000771A0">
        <w:rPr>
          <w:color w:val="000000"/>
          <w:sz w:val="20"/>
          <w:szCs w:val="20"/>
          <w:shd w:val="clear" w:color="auto" w:fill="FFFFFF"/>
          <w:lang w:val="de-DE"/>
        </w:rPr>
        <w:t xml:space="preserve">. </w:t>
      </w:r>
      <w:proofErr w:type="spellStart"/>
      <w:r w:rsidRPr="000771A0">
        <w:rPr>
          <w:color w:val="000000"/>
          <w:sz w:val="20"/>
          <w:szCs w:val="20"/>
          <w:lang w:val="de-DE"/>
        </w:rPr>
        <w:t>Gesticulation</w:t>
      </w:r>
      <w:proofErr w:type="spellEnd"/>
      <w:r w:rsidRPr="000771A0">
        <w:rPr>
          <w:color w:val="000000"/>
          <w:sz w:val="20"/>
          <w:szCs w:val="20"/>
          <w:lang w:val="de-DE"/>
        </w:rPr>
        <w:t xml:space="preserve">. Quelle: </w:t>
      </w:r>
      <w:proofErr w:type="spellStart"/>
      <w:r w:rsidRPr="000771A0">
        <w:rPr>
          <w:color w:val="000000"/>
          <w:sz w:val="20"/>
          <w:szCs w:val="20"/>
          <w:lang w:val="de-DE"/>
        </w:rPr>
        <w:t>Pierer's</w:t>
      </w:r>
      <w:proofErr w:type="spellEnd"/>
      <w:r w:rsidRPr="000771A0">
        <w:rPr>
          <w:color w:val="000000"/>
          <w:sz w:val="20"/>
          <w:szCs w:val="20"/>
          <w:lang w:val="de-DE"/>
        </w:rPr>
        <w:t xml:space="preserve"> Universal-Lexikon, Band 7. Altenburg 1859, S. 26.</w:t>
      </w:r>
    </w:p>
  </w:footnote>
  <w:footnote w:id="2">
    <w:p w:rsidR="006024BF" w:rsidRPr="000771A0" w:rsidRDefault="006024BF" w:rsidP="006024BF">
      <w:pPr>
        <w:pStyle w:val="a5"/>
        <w:rPr>
          <w:rFonts w:ascii="Times New Roman" w:hAnsi="Times New Roman" w:cs="Times New Roman"/>
          <w:lang w:val="de-DE"/>
        </w:rPr>
      </w:pPr>
      <w:r w:rsidRPr="000771A0">
        <w:rPr>
          <w:rStyle w:val="a7"/>
          <w:rFonts w:ascii="Times New Roman" w:hAnsi="Times New Roman" w:cs="Times New Roman"/>
        </w:rPr>
        <w:footnoteRef/>
      </w:r>
      <w:r w:rsidRPr="000771A0">
        <w:rPr>
          <w:rFonts w:ascii="Times New Roman" w:hAnsi="Times New Roman" w:cs="Times New Roman"/>
          <w:lang w:val="de-DE"/>
        </w:rPr>
        <w:t xml:space="preserve"> </w:t>
      </w:r>
      <w:r w:rsidRPr="000771A0">
        <w:rPr>
          <w:rFonts w:ascii="Times New Roman" w:hAnsi="Times New Roman" w:cs="Times New Roman"/>
          <w:b/>
          <w:lang w:val="de-DE"/>
        </w:rPr>
        <w:t>Georg Treu</w:t>
      </w:r>
      <w:r w:rsidRPr="000771A0">
        <w:rPr>
          <w:rFonts w:ascii="Times New Roman" w:hAnsi="Times New Roman" w:cs="Times New Roman"/>
          <w:lang w:val="de-DE"/>
        </w:rPr>
        <w:t xml:space="preserve"> (* 17. / 29. März 1843 in Sankt Petersburg; † 5. Oktober 1921 in Dresden) war ein Klassischer Archäologe und Direktor der Skulpturensammlung im Dresdner </w:t>
      </w:r>
      <w:proofErr w:type="spellStart"/>
      <w:r w:rsidRPr="000771A0">
        <w:rPr>
          <w:rFonts w:ascii="Times New Roman" w:hAnsi="Times New Roman" w:cs="Times New Roman"/>
          <w:lang w:val="de-DE"/>
        </w:rPr>
        <w:t>Albertinum</w:t>
      </w:r>
      <w:proofErr w:type="spellEnd"/>
      <w:r w:rsidRPr="000771A0">
        <w:rPr>
          <w:rFonts w:ascii="Times New Roman" w:hAnsi="Times New Roman" w:cs="Times New Roman"/>
          <w:lang w:val="de-D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4BF"/>
    <w:rsid w:val="00111895"/>
    <w:rsid w:val="002615DD"/>
    <w:rsid w:val="00347B4D"/>
    <w:rsid w:val="00435E14"/>
    <w:rsid w:val="006024BF"/>
    <w:rsid w:val="008B68B5"/>
    <w:rsid w:val="00A0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4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24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60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6024BF"/>
    <w:pPr>
      <w:spacing w:after="0" w:line="240" w:lineRule="auto"/>
    </w:pPr>
    <w:rPr>
      <w:sz w:val="20"/>
      <w:szCs w:val="20"/>
    </w:rPr>
  </w:style>
  <w:style w:type="character" w:customStyle="1" w:styleId="a6">
    <w:name w:val="Текст сноски Знак"/>
    <w:basedOn w:val="a0"/>
    <w:link w:val="a5"/>
    <w:uiPriority w:val="99"/>
    <w:semiHidden/>
    <w:rsid w:val="006024BF"/>
    <w:rPr>
      <w:sz w:val="20"/>
      <w:szCs w:val="20"/>
    </w:rPr>
  </w:style>
  <w:style w:type="character" w:styleId="a7">
    <w:name w:val="footnote reference"/>
    <w:basedOn w:val="a0"/>
    <w:uiPriority w:val="99"/>
    <w:semiHidden/>
    <w:unhideWhenUsed/>
    <w:rsid w:val="006024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4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24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60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6024BF"/>
    <w:pPr>
      <w:spacing w:after="0" w:line="240" w:lineRule="auto"/>
    </w:pPr>
    <w:rPr>
      <w:sz w:val="20"/>
      <w:szCs w:val="20"/>
    </w:rPr>
  </w:style>
  <w:style w:type="character" w:customStyle="1" w:styleId="a6">
    <w:name w:val="Текст сноски Знак"/>
    <w:basedOn w:val="a0"/>
    <w:link w:val="a5"/>
    <w:uiPriority w:val="99"/>
    <w:semiHidden/>
    <w:rsid w:val="006024BF"/>
    <w:rPr>
      <w:sz w:val="20"/>
      <w:szCs w:val="20"/>
    </w:rPr>
  </w:style>
  <w:style w:type="character" w:styleId="a7">
    <w:name w:val="footnote reference"/>
    <w:basedOn w:val="a0"/>
    <w:uiPriority w:val="99"/>
    <w:semiHidden/>
    <w:unhideWhenUsed/>
    <w:rsid w:val="006024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761</Words>
  <Characters>4340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Борисова</dc:creator>
  <cp:keywords/>
  <dc:description/>
  <cp:lastModifiedBy>Екатерина Н. Кирьянова</cp:lastModifiedBy>
  <cp:revision>3</cp:revision>
  <dcterms:created xsi:type="dcterms:W3CDTF">2019-02-11T13:05:00Z</dcterms:created>
  <dcterms:modified xsi:type="dcterms:W3CDTF">2019-02-22T11:27:00Z</dcterms:modified>
</cp:coreProperties>
</file>