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48" w:rsidRPr="007847CF" w:rsidRDefault="00A41048" w:rsidP="00531D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7CF">
        <w:rPr>
          <w:rFonts w:ascii="Times New Roman" w:hAnsi="Times New Roman" w:cs="Times New Roman"/>
          <w:b/>
          <w:sz w:val="32"/>
          <w:szCs w:val="32"/>
          <w:lang w:val="de-DE"/>
        </w:rPr>
        <w:t>Arbeitsblatt</w:t>
      </w:r>
      <w:r w:rsidR="001167F4" w:rsidRPr="007847CF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:rsidR="00A41048" w:rsidRPr="00972367" w:rsidRDefault="00A41048" w:rsidP="00A41048">
      <w:pPr>
        <w:spacing w:after="0"/>
        <w:ind w:left="5103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Это, в просторечии, называется перевод. </w:t>
      </w:r>
      <w:proofErr w:type="gramStart"/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(Насколько у немцев лучше </w:t>
      </w:r>
      <w:r w:rsidR="00AC38B8">
        <w:rPr>
          <w:rFonts w:ascii="Times New Roman" w:hAnsi="Times New Roman" w:cs="Times New Roman"/>
          <w:i/>
          <w:color w:val="111111"/>
          <w:sz w:val="28"/>
          <w:szCs w:val="28"/>
        </w:rPr>
        <w:t>–</w:t>
      </w:r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spellStart"/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>nachdichten</w:t>
      </w:r>
      <w:proofErr w:type="spellEnd"/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>!</w:t>
      </w:r>
      <w:proofErr w:type="gramEnd"/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Идя по следу поэта, заново прокладывать всю дорогу, которую прокладывал он. Ибо, пусть </w:t>
      </w:r>
      <w:r w:rsidR="00AC38B8">
        <w:rPr>
          <w:rFonts w:ascii="Times New Roman" w:hAnsi="Times New Roman" w:cs="Times New Roman"/>
          <w:i/>
          <w:color w:val="111111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111111"/>
          <w:sz w:val="28"/>
          <w:szCs w:val="28"/>
        </w:rPr>
        <w:t>nach</w:t>
      </w:r>
      <w:proofErr w:type="spellEnd"/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(вслед), но </w:t>
      </w:r>
      <w:r w:rsidR="00AC38B8">
        <w:rPr>
          <w:rFonts w:ascii="Times New Roman" w:hAnsi="Times New Roman" w:cs="Times New Roman"/>
          <w:i/>
          <w:color w:val="111111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111111"/>
          <w:sz w:val="28"/>
          <w:szCs w:val="28"/>
        </w:rPr>
        <w:t>dichten</w:t>
      </w:r>
      <w:proofErr w:type="spellEnd"/>
      <w:r>
        <w:rPr>
          <w:rFonts w:ascii="Times New Roman" w:hAnsi="Times New Roman" w:cs="Times New Roman"/>
          <w:i/>
          <w:color w:val="111111"/>
          <w:sz w:val="28"/>
          <w:szCs w:val="28"/>
        </w:rPr>
        <w:t>!</w:t>
      </w:r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Петь? сказывать? сочинять? творить? </w:t>
      </w:r>
      <w:r w:rsidR="00AC38B8">
        <w:rPr>
          <w:rFonts w:ascii="Times New Roman" w:hAnsi="Times New Roman" w:cs="Times New Roman"/>
          <w:i/>
          <w:color w:val="111111"/>
          <w:sz w:val="28"/>
          <w:szCs w:val="28"/>
        </w:rPr>
        <w:t>–</w:t>
      </w:r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по-русски </w:t>
      </w:r>
      <w:r w:rsidR="00AC38B8">
        <w:rPr>
          <w:rFonts w:ascii="Times New Roman" w:hAnsi="Times New Roman" w:cs="Times New Roman"/>
          <w:i/>
          <w:color w:val="111111"/>
          <w:sz w:val="28"/>
          <w:szCs w:val="28"/>
        </w:rPr>
        <w:t>–</w:t>
      </w:r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) </w:t>
      </w:r>
      <w:r w:rsidR="00AC38B8">
        <w:rPr>
          <w:rFonts w:ascii="Times New Roman" w:hAnsi="Times New Roman" w:cs="Times New Roman"/>
          <w:i/>
          <w:color w:val="111111"/>
          <w:sz w:val="28"/>
          <w:szCs w:val="28"/>
        </w:rPr>
        <w:t>–</w:t>
      </w:r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то, что всегда заново. </w:t>
      </w:r>
      <w:proofErr w:type="spellStart"/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>Nachdichten</w:t>
      </w:r>
      <w:proofErr w:type="spellEnd"/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AC38B8">
        <w:rPr>
          <w:rFonts w:ascii="Times New Roman" w:hAnsi="Times New Roman" w:cs="Times New Roman"/>
          <w:i/>
          <w:color w:val="111111"/>
          <w:sz w:val="28"/>
          <w:szCs w:val="28"/>
        </w:rPr>
        <w:t>–</w:t>
      </w:r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заново прокладывать дорогу по мгновенно зарас</w:t>
      </w:r>
      <w:bookmarkStart w:id="0" w:name="_GoBack"/>
      <w:bookmarkEnd w:id="0"/>
      <w:r w:rsidRPr="0097236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тающим следам.) </w:t>
      </w:r>
    </w:p>
    <w:p w:rsidR="00A41048" w:rsidRDefault="00531D93" w:rsidP="00531D93">
      <w:pPr>
        <w:spacing w:after="0"/>
        <w:ind w:left="5103"/>
        <w:jc w:val="right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(М. </w:t>
      </w:r>
      <w:r w:rsidR="00A41048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Цветаева, </w:t>
      </w:r>
      <w:r w:rsidR="00A41048" w:rsidRPr="00972367">
        <w:rPr>
          <w:rFonts w:ascii="Times New Roman" w:hAnsi="Times New Roman" w:cs="Times New Roman"/>
          <w:i/>
          <w:color w:val="111111"/>
          <w:sz w:val="28"/>
          <w:szCs w:val="28"/>
        </w:rPr>
        <w:t>февраль 1929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A41048" w:rsidRDefault="00A41048" w:rsidP="00A41048">
      <w:pPr>
        <w:spacing w:after="0"/>
        <w:ind w:left="5103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A41048" w:rsidRDefault="00A41048" w:rsidP="00A41048">
      <w:pPr>
        <w:spacing w:after="0"/>
        <w:ind w:left="5103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…Т</w:t>
      </w:r>
      <w:r w:rsidRPr="00657A47">
        <w:rPr>
          <w:rFonts w:ascii="Times New Roman" w:hAnsi="Times New Roman" w:cs="Times New Roman"/>
          <w:i/>
          <w:color w:val="111111"/>
          <w:sz w:val="28"/>
          <w:szCs w:val="28"/>
        </w:rPr>
        <w:t>олько Гёте ни к кому не ревнует: Бог!</w:t>
      </w:r>
    </w:p>
    <w:p w:rsidR="00A41048" w:rsidRPr="00EE345B" w:rsidRDefault="00531D93" w:rsidP="00531D93">
      <w:pPr>
        <w:spacing w:after="0"/>
        <w:ind w:left="5103"/>
        <w:jc w:val="right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(М. </w:t>
      </w:r>
      <w:r w:rsidR="00A41048">
        <w:rPr>
          <w:rFonts w:ascii="Times New Roman" w:hAnsi="Times New Roman" w:cs="Times New Roman"/>
          <w:i/>
          <w:color w:val="111111"/>
          <w:sz w:val="28"/>
          <w:szCs w:val="28"/>
        </w:rPr>
        <w:t>Цветаева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531D93" w:rsidRDefault="00531D93" w:rsidP="00A4104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1048" w:rsidRPr="00D96CC7" w:rsidRDefault="00A41048" w:rsidP="00531D9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563A">
        <w:rPr>
          <w:rFonts w:ascii="Times New Roman" w:hAnsi="Times New Roman" w:cs="Times New Roman"/>
          <w:b/>
          <w:i/>
          <w:sz w:val="28"/>
          <w:szCs w:val="28"/>
        </w:rPr>
        <w:t xml:space="preserve">«Мне твердят: Пушкин непереводим. Как может быть непереводим уже переведший, переложивший на свой (общечеловеческий) язык </w:t>
      </w:r>
      <w:proofErr w:type="spellStart"/>
      <w:r w:rsidRPr="00F9563A">
        <w:rPr>
          <w:rFonts w:ascii="Times New Roman" w:hAnsi="Times New Roman" w:cs="Times New Roman"/>
          <w:b/>
          <w:i/>
          <w:sz w:val="28"/>
          <w:szCs w:val="28"/>
        </w:rPr>
        <w:t>нескáзанное</w:t>
      </w:r>
      <w:proofErr w:type="spellEnd"/>
      <w:r w:rsidRPr="00F9563A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F9563A">
        <w:rPr>
          <w:rFonts w:ascii="Times New Roman" w:hAnsi="Times New Roman" w:cs="Times New Roman"/>
          <w:b/>
          <w:i/>
          <w:sz w:val="28"/>
          <w:szCs w:val="28"/>
        </w:rPr>
        <w:t>несказáнное</w:t>
      </w:r>
      <w:proofErr w:type="spellEnd"/>
      <w:r w:rsidRPr="00F9563A">
        <w:rPr>
          <w:rFonts w:ascii="Times New Roman" w:hAnsi="Times New Roman" w:cs="Times New Roman"/>
          <w:b/>
          <w:i/>
          <w:sz w:val="28"/>
          <w:szCs w:val="28"/>
        </w:rPr>
        <w:t>? Но переводить такого переводчика должен поэт»</w:t>
      </w:r>
      <w:r w:rsidRPr="00D96CC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1048" w:rsidRDefault="00A41048" w:rsidP="00531D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AD">
        <w:rPr>
          <w:rFonts w:ascii="Times New Roman" w:hAnsi="Times New Roman" w:cs="Times New Roman"/>
          <w:sz w:val="28"/>
          <w:szCs w:val="28"/>
        </w:rPr>
        <w:t>Вот почему Цветаева бралась за поэтические переводы: поэт, переводящий другого поэта, легче услышит то, ч</w:t>
      </w:r>
      <w:r>
        <w:rPr>
          <w:rFonts w:ascii="Times New Roman" w:hAnsi="Times New Roman" w:cs="Times New Roman"/>
          <w:sz w:val="28"/>
          <w:szCs w:val="28"/>
        </w:rPr>
        <w:t xml:space="preserve">то слышалось автору подлинника. </w:t>
      </w:r>
    </w:p>
    <w:p w:rsidR="00A41048" w:rsidRDefault="00A41048" w:rsidP="00531D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AD">
        <w:rPr>
          <w:rFonts w:ascii="Times New Roman" w:hAnsi="Times New Roman" w:cs="Times New Roman"/>
          <w:sz w:val="28"/>
          <w:szCs w:val="28"/>
        </w:rPr>
        <w:t>М.</w:t>
      </w:r>
      <w:r w:rsidR="00531D93">
        <w:rPr>
          <w:rFonts w:ascii="Times New Roman" w:hAnsi="Times New Roman" w:cs="Times New Roman"/>
          <w:sz w:val="28"/>
          <w:szCs w:val="28"/>
        </w:rPr>
        <w:t> </w:t>
      </w:r>
      <w:r w:rsidRPr="001105AD">
        <w:rPr>
          <w:rFonts w:ascii="Times New Roman" w:hAnsi="Times New Roman" w:cs="Times New Roman"/>
          <w:sz w:val="28"/>
          <w:szCs w:val="28"/>
        </w:rPr>
        <w:t xml:space="preserve">И. Цветаева занимает среди переводчиков </w:t>
      </w:r>
      <w:r w:rsidR="00531D93">
        <w:rPr>
          <w:rFonts w:ascii="Times New Roman" w:hAnsi="Times New Roman" w:cs="Times New Roman"/>
          <w:sz w:val="28"/>
          <w:szCs w:val="28"/>
        </w:rPr>
        <w:t>видное</w:t>
      </w:r>
      <w:r>
        <w:rPr>
          <w:rFonts w:ascii="Times New Roman" w:hAnsi="Times New Roman" w:cs="Times New Roman"/>
          <w:sz w:val="28"/>
          <w:szCs w:val="28"/>
        </w:rPr>
        <w:t xml:space="preserve"> место. Ее переводы </w:t>
      </w:r>
      <w:proofErr w:type="spellStart"/>
      <w:r w:rsidRPr="001105AD">
        <w:rPr>
          <w:rFonts w:ascii="Times New Roman" w:hAnsi="Times New Roman" w:cs="Times New Roman"/>
          <w:sz w:val="28"/>
          <w:szCs w:val="28"/>
        </w:rPr>
        <w:t>Бодлера</w:t>
      </w:r>
      <w:proofErr w:type="spellEnd"/>
      <w:r w:rsidRPr="001105AD">
        <w:rPr>
          <w:rFonts w:ascii="Times New Roman" w:hAnsi="Times New Roman" w:cs="Times New Roman"/>
          <w:sz w:val="28"/>
          <w:szCs w:val="28"/>
        </w:rPr>
        <w:t xml:space="preserve"> и Лорки давно стали классикой. Но переводы с немецкого языка, несмотря на ее особое отношение к Германии и ее кул</w:t>
      </w:r>
      <w:r>
        <w:rPr>
          <w:rFonts w:ascii="Times New Roman" w:hAnsi="Times New Roman" w:cs="Times New Roman"/>
          <w:sz w:val="28"/>
          <w:szCs w:val="28"/>
        </w:rPr>
        <w:t xml:space="preserve">ьтуре, в переводческом наследии </w:t>
      </w:r>
      <w:r w:rsidRPr="001105AD">
        <w:rPr>
          <w:rFonts w:ascii="Times New Roman" w:hAnsi="Times New Roman" w:cs="Times New Roman"/>
          <w:sz w:val="28"/>
          <w:szCs w:val="28"/>
        </w:rPr>
        <w:t>Цветаевой немногочисленны. Единственный ее перевод из Г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105AD">
        <w:rPr>
          <w:rFonts w:ascii="Times New Roman" w:hAnsi="Times New Roman" w:cs="Times New Roman"/>
          <w:sz w:val="28"/>
          <w:szCs w:val="28"/>
        </w:rPr>
        <w:t xml:space="preserve">те –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1105AD">
        <w:rPr>
          <w:rFonts w:ascii="Times New Roman" w:hAnsi="Times New Roman" w:cs="Times New Roman"/>
          <w:sz w:val="28"/>
          <w:szCs w:val="28"/>
        </w:rPr>
        <w:t>«</w:t>
      </w:r>
      <w:r w:rsidRPr="001105AD">
        <w:rPr>
          <w:rFonts w:ascii="Times New Roman" w:hAnsi="Times New Roman" w:cs="Times New Roman"/>
          <w:sz w:val="28"/>
          <w:szCs w:val="28"/>
          <w:lang w:val="de-DE"/>
        </w:rPr>
        <w:t>Wer</w:t>
      </w:r>
      <w:r w:rsidRPr="001105AD">
        <w:rPr>
          <w:rFonts w:ascii="Times New Roman" w:hAnsi="Times New Roman" w:cs="Times New Roman"/>
          <w:sz w:val="28"/>
          <w:szCs w:val="28"/>
        </w:rPr>
        <w:t xml:space="preserve"> </w:t>
      </w:r>
      <w:r w:rsidRPr="001105AD">
        <w:rPr>
          <w:rFonts w:ascii="Times New Roman" w:hAnsi="Times New Roman" w:cs="Times New Roman"/>
          <w:sz w:val="28"/>
          <w:szCs w:val="28"/>
          <w:lang w:val="de-DE"/>
        </w:rPr>
        <w:t>nie</w:t>
      </w:r>
      <w:r w:rsidRPr="001105AD">
        <w:rPr>
          <w:rFonts w:ascii="Times New Roman" w:hAnsi="Times New Roman" w:cs="Times New Roman"/>
          <w:sz w:val="28"/>
          <w:szCs w:val="28"/>
        </w:rPr>
        <w:t xml:space="preserve"> </w:t>
      </w:r>
      <w:r w:rsidRPr="001105AD">
        <w:rPr>
          <w:rFonts w:ascii="Times New Roman" w:hAnsi="Times New Roman" w:cs="Times New Roman"/>
          <w:sz w:val="28"/>
          <w:szCs w:val="28"/>
          <w:lang w:val="de-DE"/>
        </w:rPr>
        <w:t>sein</w:t>
      </w:r>
      <w:r w:rsidRPr="001105AD">
        <w:rPr>
          <w:rFonts w:ascii="Times New Roman" w:hAnsi="Times New Roman" w:cs="Times New Roman"/>
          <w:sz w:val="28"/>
          <w:szCs w:val="28"/>
        </w:rPr>
        <w:t xml:space="preserve"> </w:t>
      </w:r>
      <w:r w:rsidRPr="001105AD">
        <w:rPr>
          <w:rFonts w:ascii="Times New Roman" w:hAnsi="Times New Roman" w:cs="Times New Roman"/>
          <w:sz w:val="28"/>
          <w:szCs w:val="28"/>
          <w:lang w:val="de-DE"/>
        </w:rPr>
        <w:t>Brot</w:t>
      </w:r>
      <w:r w:rsidRPr="001105AD">
        <w:rPr>
          <w:rFonts w:ascii="Times New Roman" w:hAnsi="Times New Roman" w:cs="Times New Roman"/>
          <w:sz w:val="28"/>
          <w:szCs w:val="28"/>
        </w:rPr>
        <w:t xml:space="preserve"> </w:t>
      </w:r>
      <w:r w:rsidRPr="001105AD">
        <w:rPr>
          <w:rFonts w:ascii="Times New Roman" w:hAnsi="Times New Roman" w:cs="Times New Roman"/>
          <w:sz w:val="28"/>
          <w:szCs w:val="28"/>
          <w:lang w:val="de-DE"/>
        </w:rPr>
        <w:t>mit</w:t>
      </w:r>
      <w:r w:rsidRPr="00110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5AD">
        <w:rPr>
          <w:rFonts w:ascii="Times New Roman" w:hAnsi="Times New Roman" w:cs="Times New Roman"/>
          <w:sz w:val="28"/>
          <w:szCs w:val="28"/>
          <w:lang w:val="de-DE"/>
        </w:rPr>
        <w:t>Tr</w:t>
      </w:r>
      <w:proofErr w:type="spellEnd"/>
      <w:r w:rsidRPr="001105AD">
        <w:rPr>
          <w:rFonts w:ascii="Times New Roman" w:hAnsi="Times New Roman" w:cs="Times New Roman"/>
          <w:sz w:val="28"/>
          <w:szCs w:val="28"/>
        </w:rPr>
        <w:t>ä</w:t>
      </w:r>
      <w:proofErr w:type="spellStart"/>
      <w:r w:rsidRPr="001105AD">
        <w:rPr>
          <w:rFonts w:ascii="Times New Roman" w:hAnsi="Times New Roman" w:cs="Times New Roman"/>
          <w:sz w:val="28"/>
          <w:szCs w:val="28"/>
          <w:lang w:val="de-DE"/>
        </w:rPr>
        <w:t>nen</w:t>
      </w:r>
      <w:proofErr w:type="spellEnd"/>
      <w:r w:rsidRPr="00110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5AD">
        <w:rPr>
          <w:rFonts w:ascii="Times New Roman" w:hAnsi="Times New Roman" w:cs="Times New Roman"/>
          <w:sz w:val="28"/>
          <w:szCs w:val="28"/>
          <w:lang w:val="de-DE"/>
        </w:rPr>
        <w:t>ass</w:t>
      </w:r>
      <w:proofErr w:type="spellEnd"/>
      <w:r w:rsidRPr="001105AD">
        <w:rPr>
          <w:rFonts w:ascii="Times New Roman" w:hAnsi="Times New Roman" w:cs="Times New Roman"/>
          <w:sz w:val="28"/>
          <w:szCs w:val="28"/>
        </w:rPr>
        <w:t>...»</w:t>
      </w:r>
      <w:r w:rsidR="00531D93">
        <w:rPr>
          <w:rFonts w:ascii="Times New Roman" w:hAnsi="Times New Roman" w:cs="Times New Roman"/>
          <w:sz w:val="28"/>
          <w:szCs w:val="28"/>
        </w:rPr>
        <w:t xml:space="preserve"> («Кто с плачем хлеба не вкушал</w:t>
      </w:r>
      <w:r w:rsidRPr="001105AD">
        <w:rPr>
          <w:rFonts w:ascii="Times New Roman" w:hAnsi="Times New Roman" w:cs="Times New Roman"/>
          <w:sz w:val="28"/>
          <w:szCs w:val="28"/>
        </w:rPr>
        <w:t xml:space="preserve">…»). Это песня Арфиста из книги «Годы учения Вильгельма </w:t>
      </w:r>
      <w:proofErr w:type="spellStart"/>
      <w:r w:rsidRPr="001105AD">
        <w:rPr>
          <w:rFonts w:ascii="Times New Roman" w:hAnsi="Times New Roman" w:cs="Times New Roman"/>
          <w:sz w:val="28"/>
          <w:szCs w:val="28"/>
        </w:rPr>
        <w:t>Мей</w:t>
      </w:r>
      <w:r>
        <w:rPr>
          <w:rFonts w:ascii="Times New Roman" w:hAnsi="Times New Roman" w:cs="Times New Roman"/>
          <w:sz w:val="28"/>
          <w:szCs w:val="28"/>
        </w:rPr>
        <w:t>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(кн. 2, гл. 13). </w:t>
      </w:r>
    </w:p>
    <w:p w:rsidR="00A41048" w:rsidRDefault="00A41048" w:rsidP="00531D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</w:t>
      </w:r>
      <w:r w:rsidRPr="001105AD">
        <w:rPr>
          <w:rFonts w:ascii="Times New Roman" w:hAnsi="Times New Roman" w:cs="Times New Roman"/>
          <w:sz w:val="28"/>
          <w:szCs w:val="28"/>
        </w:rPr>
        <w:t>был выполнен в мае 1941 г. по просьбе вы</w:t>
      </w:r>
      <w:r>
        <w:rPr>
          <w:rFonts w:ascii="Times New Roman" w:hAnsi="Times New Roman" w:cs="Times New Roman"/>
          <w:sz w:val="28"/>
          <w:szCs w:val="28"/>
        </w:rPr>
        <w:t>дающейся пианистки М.</w:t>
      </w:r>
      <w:r w:rsidR="00531D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В. Юдиной.</w:t>
      </w:r>
      <w:r w:rsidRPr="001105AD">
        <w:rPr>
          <w:rFonts w:ascii="Times New Roman" w:hAnsi="Times New Roman" w:cs="Times New Roman"/>
          <w:sz w:val="28"/>
          <w:szCs w:val="28"/>
        </w:rPr>
        <w:t xml:space="preserve"> Поначалу Цветаева была рада предоставленной ей возможности переводить Г</w:t>
      </w:r>
      <w:r w:rsidR="00531D93">
        <w:rPr>
          <w:rFonts w:ascii="Times New Roman" w:hAnsi="Times New Roman" w:cs="Times New Roman"/>
          <w:sz w:val="28"/>
          <w:szCs w:val="28"/>
        </w:rPr>
        <w:t>ё</w:t>
      </w:r>
      <w:r w:rsidRPr="001105AD">
        <w:rPr>
          <w:rFonts w:ascii="Times New Roman" w:hAnsi="Times New Roman" w:cs="Times New Roman"/>
          <w:sz w:val="28"/>
          <w:szCs w:val="28"/>
        </w:rPr>
        <w:t>те. Однако переводы не получились. По мнению Юдиной, «все самое замечательное, “Песни Арфиста”, несколько “Песен Миньоны” – вс</w:t>
      </w:r>
      <w:r w:rsidR="00531D93">
        <w:rPr>
          <w:rFonts w:ascii="Times New Roman" w:hAnsi="Times New Roman" w:cs="Times New Roman"/>
          <w:sz w:val="28"/>
          <w:szCs w:val="28"/>
        </w:rPr>
        <w:t>ё</w:t>
      </w:r>
      <w:r w:rsidRPr="001105AD">
        <w:rPr>
          <w:rFonts w:ascii="Times New Roman" w:hAnsi="Times New Roman" w:cs="Times New Roman"/>
          <w:sz w:val="28"/>
          <w:szCs w:val="28"/>
        </w:rPr>
        <w:t xml:space="preserve"> не заключало в себе никакой </w:t>
      </w:r>
      <w:proofErr w:type="spellStart"/>
      <w:r w:rsidRPr="001105AD">
        <w:rPr>
          <w:rFonts w:ascii="Times New Roman" w:hAnsi="Times New Roman" w:cs="Times New Roman"/>
          <w:sz w:val="28"/>
          <w:szCs w:val="28"/>
        </w:rPr>
        <w:t>эквиритмичности</w:t>
      </w:r>
      <w:proofErr w:type="spellEnd"/>
      <w:r w:rsidRPr="001105AD">
        <w:rPr>
          <w:rFonts w:ascii="Times New Roman" w:hAnsi="Times New Roman" w:cs="Times New Roman"/>
          <w:sz w:val="28"/>
          <w:szCs w:val="28"/>
        </w:rPr>
        <w:t xml:space="preserve"> и ни в какой степени не мог</w:t>
      </w:r>
      <w:r>
        <w:rPr>
          <w:rFonts w:ascii="Times New Roman" w:hAnsi="Times New Roman" w:cs="Times New Roman"/>
          <w:sz w:val="28"/>
          <w:szCs w:val="28"/>
        </w:rPr>
        <w:t xml:space="preserve">ло быть спето в музыке Шуберта». </w:t>
      </w:r>
      <w:r w:rsidRPr="001105AD">
        <w:rPr>
          <w:rFonts w:ascii="Times New Roman" w:hAnsi="Times New Roman" w:cs="Times New Roman"/>
          <w:sz w:val="28"/>
          <w:szCs w:val="28"/>
        </w:rPr>
        <w:t>Хотя в стихотворении «Кто с плачем хлеба не вкушал…» только восьмая строка несовместима с мелодией песни Шуберта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105AD">
        <w:rPr>
          <w:rFonts w:ascii="Times New Roman" w:hAnsi="Times New Roman" w:cs="Times New Roman"/>
          <w:sz w:val="28"/>
          <w:szCs w:val="28"/>
        </w:rPr>
        <w:t xml:space="preserve"> Переделывать же эти переводы, подгонять их под музыку Цветаева решительно </w:t>
      </w:r>
      <w:r w:rsidRPr="001105AD">
        <w:rPr>
          <w:rFonts w:ascii="Times New Roman" w:hAnsi="Times New Roman" w:cs="Times New Roman"/>
          <w:sz w:val="28"/>
          <w:szCs w:val="28"/>
        </w:rPr>
        <w:lastRenderedPageBreak/>
        <w:t>отказалась. Она не могла и не хотела соглашаться с «неизбежностью музыкальной редакции»</w:t>
      </w:r>
      <w:r w:rsidRPr="007D0F9D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531D93" w:rsidRPr="007D0F9D" w:rsidRDefault="00531D93" w:rsidP="00531D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048" w:rsidRPr="00F9563A" w:rsidRDefault="00A41048" w:rsidP="00A41048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9563A">
        <w:rPr>
          <w:rFonts w:ascii="Times New Roman" w:hAnsi="Times New Roman" w:cs="Times New Roman"/>
          <w:b/>
          <w:sz w:val="28"/>
          <w:szCs w:val="28"/>
          <w:lang w:val="de-DE"/>
        </w:rPr>
        <w:t>1. Lesen Sie das Gedicht von Goethe und seine Nachdichtung von Zwetajewa.</w:t>
      </w:r>
    </w:p>
    <w:p w:rsidR="00A41048" w:rsidRPr="00494A3B" w:rsidRDefault="00A41048" w:rsidP="00A41048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494A3B">
        <w:rPr>
          <w:rFonts w:ascii="Times New Roman" w:hAnsi="Times New Roman" w:cs="Times New Roman"/>
          <w:sz w:val="28"/>
          <w:szCs w:val="28"/>
          <w:lang w:val="de-DE"/>
        </w:rPr>
        <w:t>Johann Wolfgang von Goethe</w:t>
      </w:r>
    </w:p>
    <w:p w:rsidR="00A41048" w:rsidRPr="00494A3B" w:rsidRDefault="00531D93" w:rsidP="00531D93">
      <w:pPr>
        <w:spacing w:after="0" w:line="240" w:lineRule="auto"/>
        <w:ind w:left="3401" w:firstLine="139"/>
        <w:rPr>
          <w:rFonts w:ascii="Times New Roman" w:hAnsi="Times New Roman" w:cs="Times New Roman"/>
          <w:sz w:val="28"/>
          <w:szCs w:val="28"/>
          <w:lang w:val="de-DE"/>
        </w:rPr>
      </w:pPr>
      <w:r w:rsidRPr="001167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1048" w:rsidRPr="00494A3B">
        <w:rPr>
          <w:rFonts w:ascii="Times New Roman" w:hAnsi="Times New Roman" w:cs="Times New Roman"/>
          <w:sz w:val="28"/>
          <w:szCs w:val="28"/>
          <w:lang w:val="de-DE"/>
        </w:rPr>
        <w:t>* * *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Wer nie sein </w:t>
      </w:r>
      <w:proofErr w:type="spellStart"/>
      <w:r w:rsidRPr="003E4B63">
        <w:rPr>
          <w:rFonts w:ascii="Times New Roman" w:hAnsi="Times New Roman" w:cs="Times New Roman"/>
          <w:sz w:val="28"/>
          <w:szCs w:val="28"/>
          <w:lang w:val="de-DE"/>
        </w:rPr>
        <w:t>Brod</w:t>
      </w:r>
      <w:proofErr w:type="spellEnd"/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 mit </w:t>
      </w:r>
      <w:proofErr w:type="spellStart"/>
      <w:r w:rsidRPr="003E4B63">
        <w:rPr>
          <w:rFonts w:ascii="Times New Roman" w:hAnsi="Times New Roman" w:cs="Times New Roman"/>
          <w:sz w:val="28"/>
          <w:szCs w:val="28"/>
          <w:lang w:val="de-DE"/>
        </w:rPr>
        <w:t>Thränen</w:t>
      </w:r>
      <w:proofErr w:type="spellEnd"/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de-DE"/>
        </w:rPr>
        <w:t>ß</w:t>
      </w:r>
      <w:r w:rsidRPr="003E4B63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Wer nie die kummervollen Nächte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Auf seinem Bette weinend sa</w:t>
      </w:r>
      <w:r>
        <w:rPr>
          <w:rFonts w:ascii="Times New Roman" w:hAnsi="Times New Roman" w:cs="Times New Roman"/>
          <w:sz w:val="28"/>
          <w:szCs w:val="28"/>
          <w:lang w:val="de-DE"/>
        </w:rPr>
        <w:t>ß</w:t>
      </w:r>
      <w:r w:rsidRPr="003E4B63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Der kennt euch nicht, ihr himmlischen Mächte.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Ihr führt ins Leben uns hinein,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Ihr </w:t>
      </w:r>
      <w:proofErr w:type="spellStart"/>
      <w:r w:rsidRPr="003E4B63">
        <w:rPr>
          <w:rFonts w:ascii="Times New Roman" w:hAnsi="Times New Roman" w:cs="Times New Roman"/>
          <w:sz w:val="28"/>
          <w:szCs w:val="28"/>
          <w:lang w:val="de-DE"/>
        </w:rPr>
        <w:t>laßt</w:t>
      </w:r>
      <w:proofErr w:type="spellEnd"/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 den Armen schuldig werden,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Dann </w:t>
      </w:r>
      <w:proofErr w:type="spellStart"/>
      <w:r w:rsidRPr="003E4B63">
        <w:rPr>
          <w:rFonts w:ascii="Times New Roman" w:hAnsi="Times New Roman" w:cs="Times New Roman"/>
          <w:sz w:val="28"/>
          <w:szCs w:val="28"/>
          <w:lang w:val="de-DE"/>
        </w:rPr>
        <w:t>überlaßt</w:t>
      </w:r>
      <w:proofErr w:type="spellEnd"/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 ihr ihn der Pein;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Denn alle Schuld rächt sich auf Erden.</w:t>
      </w:r>
    </w:p>
    <w:p w:rsidR="00A41048" w:rsidRPr="00D96CC7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41048" w:rsidRPr="00D96CC7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D96CC7">
        <w:rPr>
          <w:rFonts w:ascii="Times New Roman" w:hAnsi="Times New Roman" w:cs="Times New Roman"/>
          <w:sz w:val="28"/>
          <w:szCs w:val="28"/>
        </w:rPr>
        <w:t>1795/96</w:t>
      </w:r>
    </w:p>
    <w:p w:rsidR="00A41048" w:rsidRPr="00D96CC7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A41048" w:rsidRPr="003E4B63" w:rsidRDefault="00A41048" w:rsidP="00531D93">
      <w:pPr>
        <w:ind w:left="3401" w:firstLine="139"/>
        <w:jc w:val="both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</w:rPr>
        <w:t>* * *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</w:rPr>
        <w:t>Кто с плачем хлеба не вкушал,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</w:rPr>
        <w:t>Кто, плачем проводив светило,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</w:rPr>
        <w:t>Его слезами не встречал,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</w:rPr>
        <w:t>Тот вас не знал, небесные силы!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</w:rPr>
        <w:t>Вы завлекаете нас в сад,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</w:rPr>
        <w:t>Где обольщения и чары;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</w:rPr>
        <w:t>Затем ввергаете нас в ад: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</w:rPr>
        <w:t>Нет прегрешения без кары!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</w:rPr>
        <w:t>Увы, содеявшему зло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</w:rPr>
        <w:t>Аврора кажется геенной!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</w:rPr>
        <w:t>И остудить повинное чело</w:t>
      </w:r>
    </w:p>
    <w:p w:rsidR="00A41048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</w:rPr>
        <w:t>Ни капли влаги нет у всех морей вселенной!</w:t>
      </w:r>
    </w:p>
    <w:p w:rsidR="00A41048" w:rsidRPr="003E4B6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A41048" w:rsidRPr="00531D93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531D93">
        <w:rPr>
          <w:rFonts w:ascii="Times New Roman" w:hAnsi="Times New Roman" w:cs="Times New Roman"/>
          <w:i/>
          <w:sz w:val="28"/>
          <w:szCs w:val="28"/>
        </w:rPr>
        <w:t>пер</w:t>
      </w:r>
      <w:r w:rsidRPr="00531D93">
        <w:rPr>
          <w:rFonts w:ascii="Times New Roman" w:hAnsi="Times New Roman" w:cs="Times New Roman"/>
          <w:i/>
          <w:sz w:val="28"/>
          <w:szCs w:val="28"/>
          <w:lang w:val="de-DE"/>
        </w:rPr>
        <w:t xml:space="preserve">. </w:t>
      </w:r>
      <w:r w:rsidRPr="00531D93">
        <w:rPr>
          <w:rFonts w:ascii="Times New Roman" w:hAnsi="Times New Roman" w:cs="Times New Roman"/>
          <w:i/>
          <w:sz w:val="28"/>
          <w:szCs w:val="28"/>
        </w:rPr>
        <w:t>М</w:t>
      </w:r>
      <w:r w:rsidR="00531D93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  <w:r w:rsidR="00531D93">
        <w:rPr>
          <w:rFonts w:ascii="Times New Roman" w:hAnsi="Times New Roman" w:cs="Times New Roman"/>
          <w:i/>
          <w:sz w:val="28"/>
          <w:szCs w:val="28"/>
        </w:rPr>
        <w:t> </w:t>
      </w:r>
      <w:r w:rsidRPr="00531D93">
        <w:rPr>
          <w:rFonts w:ascii="Times New Roman" w:hAnsi="Times New Roman" w:cs="Times New Roman"/>
          <w:i/>
          <w:sz w:val="28"/>
          <w:szCs w:val="28"/>
        </w:rPr>
        <w:t>Цветаева</w:t>
      </w:r>
    </w:p>
    <w:p w:rsidR="00A41048" w:rsidRPr="00573402" w:rsidRDefault="00A41048" w:rsidP="00A41048">
      <w:pPr>
        <w:spacing w:after="0" w:line="24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D93">
        <w:rPr>
          <w:rFonts w:ascii="Times New Roman" w:hAnsi="Times New Roman" w:cs="Times New Roman"/>
          <w:i/>
          <w:sz w:val="28"/>
          <w:szCs w:val="28"/>
        </w:rPr>
        <w:t>Май</w:t>
      </w:r>
      <w:r w:rsidRPr="00531D93">
        <w:rPr>
          <w:rFonts w:ascii="Times New Roman" w:hAnsi="Times New Roman" w:cs="Times New Roman"/>
          <w:i/>
          <w:sz w:val="28"/>
          <w:szCs w:val="28"/>
          <w:lang w:val="de-DE"/>
        </w:rPr>
        <w:t xml:space="preserve"> 1941</w:t>
      </w:r>
      <w:r w:rsidR="00573402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A41048" w:rsidRDefault="00A41048" w:rsidP="00A41048">
      <w:pPr>
        <w:spacing w:after="0"/>
        <w:ind w:left="1985"/>
        <w:rPr>
          <w:rFonts w:ascii="Times New Roman" w:hAnsi="Times New Roman" w:cs="Times New Roman"/>
          <w:sz w:val="28"/>
          <w:szCs w:val="28"/>
          <w:lang w:val="de-DE"/>
        </w:rPr>
      </w:pPr>
    </w:p>
    <w:p w:rsidR="00A41048" w:rsidRPr="00F9563A" w:rsidRDefault="00A41048" w:rsidP="00A410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9563A">
        <w:rPr>
          <w:rFonts w:ascii="Times New Roman" w:hAnsi="Times New Roman" w:cs="Times New Roman"/>
          <w:b/>
          <w:sz w:val="28"/>
          <w:szCs w:val="28"/>
          <w:lang w:val="de-DE"/>
        </w:rPr>
        <w:t>Analysieren sie die Übersetzung.</w:t>
      </w:r>
    </w:p>
    <w:p w:rsidR="00A41048" w:rsidRPr="000771A0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771A0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de-DE"/>
        </w:rPr>
        <w:t>Wie nah ist die Nachdichtung von Zwetajewa zum Text von Goethe? Markieren Sie die Zeilen, die fast zusammenpassen.</w:t>
      </w:r>
    </w:p>
    <w:p w:rsidR="00A41048" w:rsidRPr="007D20FB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2. Welcher Teil des Gedichts ist von Zwetajewa „mehr“ poetisch interpretiert? Der erste oder der zweite?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A41048" w:rsidRPr="003E4B63" w:rsidTr="00566A52">
        <w:trPr>
          <w:trHeight w:val="283"/>
        </w:trPr>
        <w:tc>
          <w:tcPr>
            <w:tcW w:w="9912" w:type="dxa"/>
          </w:tcPr>
          <w:p w:rsidR="00A41048" w:rsidRPr="003E4B63" w:rsidRDefault="00A41048" w:rsidP="00566A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</w:tbl>
    <w:p w:rsidR="00A41048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41048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Lesen Sie die beiden Gedichte noch einmal laut vor. Gibt es ähnliche Vokale in der deutschen und russischen Variante? Welche</w:t>
      </w:r>
      <w:r w:rsidRPr="00F9563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Konsonante</w:t>
      </w:r>
      <w:r w:rsidRPr="00F9563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kommen</w:t>
      </w:r>
      <w:r w:rsidRPr="00F9563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F9563A"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ufiger</w:t>
      </w:r>
      <w:r w:rsidRPr="00F9563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F9563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heftiger</w:t>
      </w:r>
      <w:r w:rsidRPr="00F9563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bei</w:t>
      </w:r>
      <w:r w:rsidRPr="00F9563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F9563A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Zwetajewa</w:t>
      </w:r>
      <w:r w:rsidRPr="00F9563A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A41048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A41048" w:rsidRPr="003E4B63" w:rsidTr="00566A52">
        <w:trPr>
          <w:trHeight w:val="283"/>
        </w:trPr>
        <w:tc>
          <w:tcPr>
            <w:tcW w:w="9912" w:type="dxa"/>
          </w:tcPr>
          <w:p w:rsidR="00A41048" w:rsidRPr="003E4B63" w:rsidRDefault="00A41048" w:rsidP="00566A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</w:tbl>
    <w:p w:rsidR="00A41048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41048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4. Wie gehen die Autoren mit der Antithese um? Wozu könnten die </w:t>
      </w:r>
      <w:r w:rsidRPr="007D20FB">
        <w:rPr>
          <w:rFonts w:ascii="Times New Roman" w:hAnsi="Times New Roman" w:cs="Times New Roman"/>
          <w:sz w:val="28"/>
          <w:szCs w:val="28"/>
          <w:lang w:val="de-DE"/>
        </w:rPr>
        <w:t>Gegenüberstellung</w:t>
      </w:r>
      <w:r>
        <w:rPr>
          <w:rFonts w:ascii="Times New Roman" w:hAnsi="Times New Roman" w:cs="Times New Roman"/>
          <w:sz w:val="28"/>
          <w:szCs w:val="28"/>
          <w:lang w:val="de-DE"/>
        </w:rPr>
        <w:t>en von Zwetajewa dienen?</w:t>
      </w:r>
    </w:p>
    <w:p w:rsidR="00A41048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A41048" w:rsidRPr="00AC38B8" w:rsidTr="00566A52">
        <w:trPr>
          <w:trHeight w:val="283"/>
        </w:trPr>
        <w:tc>
          <w:tcPr>
            <w:tcW w:w="9912" w:type="dxa"/>
          </w:tcPr>
          <w:p w:rsidR="00A41048" w:rsidRPr="003E4B63" w:rsidRDefault="00A41048" w:rsidP="00566A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</w:tbl>
    <w:p w:rsidR="00A41048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41048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 Wiedergibt Zwetajewa den Syntax des Textes? Und den Reim?</w:t>
      </w:r>
    </w:p>
    <w:p w:rsidR="00A41048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A41048" w:rsidRPr="00EE345B" w:rsidTr="00566A52">
        <w:trPr>
          <w:trHeight w:val="283"/>
        </w:trPr>
        <w:tc>
          <w:tcPr>
            <w:tcW w:w="9912" w:type="dxa"/>
          </w:tcPr>
          <w:p w:rsidR="00A41048" w:rsidRPr="003E4B63" w:rsidRDefault="00A41048" w:rsidP="00566A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</w:tbl>
    <w:p w:rsidR="00A41048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41048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6. Wozu dichtet Zwetajewa die dritte Strophe?</w:t>
      </w:r>
    </w:p>
    <w:p w:rsidR="00A41048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A41048" w:rsidRPr="00AC38B8" w:rsidTr="00566A52">
        <w:trPr>
          <w:trHeight w:val="283"/>
        </w:trPr>
        <w:tc>
          <w:tcPr>
            <w:tcW w:w="9912" w:type="dxa"/>
          </w:tcPr>
          <w:p w:rsidR="00A41048" w:rsidRPr="003E4B63" w:rsidRDefault="00A41048" w:rsidP="00566A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</w:tbl>
    <w:p w:rsidR="00A41048" w:rsidRPr="007D20FB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41048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7. Wo liegt der Höhepunkt im Gedicht bei Goethe? Und</w:t>
      </w:r>
      <w:r w:rsidRPr="00EE345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bei</w:t>
      </w:r>
      <w:r w:rsidRPr="00EE345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Zwetajewa</w:t>
      </w:r>
      <w:r w:rsidRPr="00EE345B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A41048" w:rsidRPr="00F9563A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A41048" w:rsidRPr="00EE345B" w:rsidTr="00566A52">
        <w:trPr>
          <w:trHeight w:val="283"/>
        </w:trPr>
        <w:tc>
          <w:tcPr>
            <w:tcW w:w="9912" w:type="dxa"/>
          </w:tcPr>
          <w:p w:rsidR="00A41048" w:rsidRPr="003E4B63" w:rsidRDefault="00A41048" w:rsidP="00566A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</w:tbl>
    <w:p w:rsidR="00A41048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41048" w:rsidRPr="00D96CC7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5AD">
        <w:rPr>
          <w:rFonts w:ascii="Times New Roman" w:hAnsi="Times New Roman" w:cs="Times New Roman"/>
          <w:sz w:val="28"/>
          <w:szCs w:val="28"/>
        </w:rPr>
        <w:t>За последние два года своей жизни, после возвращения на родину, она практически не писала собственных стихов. Либо «с</w:t>
      </w:r>
      <w:r>
        <w:rPr>
          <w:rFonts w:ascii="Times New Roman" w:hAnsi="Times New Roman" w:cs="Times New Roman"/>
          <w:sz w:val="28"/>
          <w:szCs w:val="28"/>
        </w:rPr>
        <w:t xml:space="preserve">тихи не шли, не писались», либо </w:t>
      </w:r>
      <w:r w:rsidRPr="001105AD">
        <w:rPr>
          <w:rFonts w:ascii="Times New Roman" w:hAnsi="Times New Roman" w:cs="Times New Roman"/>
          <w:sz w:val="28"/>
          <w:szCs w:val="28"/>
        </w:rPr>
        <w:t>«она сама их гнал</w:t>
      </w:r>
      <w:r>
        <w:rPr>
          <w:rFonts w:ascii="Times New Roman" w:hAnsi="Times New Roman" w:cs="Times New Roman"/>
          <w:sz w:val="28"/>
          <w:szCs w:val="28"/>
        </w:rPr>
        <w:t xml:space="preserve">а, не пускала». Это стихотворение стало </w:t>
      </w:r>
      <w:r w:rsidRPr="001105AD">
        <w:rPr>
          <w:rFonts w:ascii="Times New Roman" w:hAnsi="Times New Roman" w:cs="Times New Roman"/>
          <w:sz w:val="28"/>
          <w:szCs w:val="28"/>
        </w:rPr>
        <w:t xml:space="preserve">одним из последних свидетельств ее творчества. </w:t>
      </w:r>
    </w:p>
    <w:p w:rsidR="00A41048" w:rsidRPr="00D96CC7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048" w:rsidRPr="00D96CC7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048" w:rsidRPr="00B651DB" w:rsidRDefault="00A41048" w:rsidP="00A41048">
      <w:pPr>
        <w:rPr>
          <w:rFonts w:ascii="Times New Roman" w:hAnsi="Times New Roman" w:cs="Times New Roman"/>
          <w:sz w:val="28"/>
          <w:szCs w:val="28"/>
        </w:rPr>
      </w:pPr>
      <w:r w:rsidRPr="00B651DB">
        <w:rPr>
          <w:rFonts w:ascii="Times New Roman" w:hAnsi="Times New Roman" w:cs="Times New Roman"/>
          <w:sz w:val="28"/>
          <w:szCs w:val="28"/>
        </w:rPr>
        <w:br w:type="page"/>
      </w:r>
    </w:p>
    <w:p w:rsidR="00A41048" w:rsidRPr="00DB7F0B" w:rsidRDefault="00A41048" w:rsidP="00A41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B7F0B">
        <w:rPr>
          <w:rFonts w:ascii="Times New Roman" w:hAnsi="Times New Roman" w:cs="Times New Roman"/>
          <w:sz w:val="28"/>
          <w:szCs w:val="28"/>
          <w:lang w:val="de-DE"/>
        </w:rPr>
        <w:lastRenderedPageBreak/>
        <w:t>W</w:t>
      </w:r>
      <w:r w:rsidRPr="00B651DB">
        <w:rPr>
          <w:rFonts w:ascii="Times New Roman" w:hAnsi="Times New Roman" w:cs="Times New Roman"/>
          <w:sz w:val="28"/>
          <w:szCs w:val="28"/>
        </w:rPr>
        <w:t>ä</w:t>
      </w:r>
      <w:proofErr w:type="spellStart"/>
      <w:r w:rsidRPr="00DB7F0B">
        <w:rPr>
          <w:rFonts w:ascii="Times New Roman" w:hAnsi="Times New Roman" w:cs="Times New Roman"/>
          <w:sz w:val="28"/>
          <w:szCs w:val="28"/>
          <w:lang w:val="de-DE"/>
        </w:rPr>
        <w:t>hlen</w:t>
      </w:r>
      <w:proofErr w:type="spellEnd"/>
      <w:r w:rsidRPr="00B651DB">
        <w:rPr>
          <w:rFonts w:ascii="Times New Roman" w:hAnsi="Times New Roman" w:cs="Times New Roman"/>
          <w:sz w:val="28"/>
          <w:szCs w:val="28"/>
        </w:rPr>
        <w:t xml:space="preserve"> </w:t>
      </w:r>
      <w:r w:rsidRPr="00DB7F0B">
        <w:rPr>
          <w:rFonts w:ascii="Times New Roman" w:hAnsi="Times New Roman" w:cs="Times New Roman"/>
          <w:sz w:val="28"/>
          <w:szCs w:val="28"/>
          <w:lang w:val="de-DE"/>
        </w:rPr>
        <w:t>Sie</w:t>
      </w:r>
      <w:r w:rsidRPr="00B651DB">
        <w:rPr>
          <w:rFonts w:ascii="Times New Roman" w:hAnsi="Times New Roman" w:cs="Times New Roman"/>
          <w:sz w:val="28"/>
          <w:szCs w:val="28"/>
        </w:rPr>
        <w:t xml:space="preserve"> </w:t>
      </w:r>
      <w:r w:rsidRPr="00DB7F0B">
        <w:rPr>
          <w:rFonts w:ascii="Times New Roman" w:hAnsi="Times New Roman" w:cs="Times New Roman"/>
          <w:sz w:val="28"/>
          <w:szCs w:val="28"/>
          <w:lang w:val="de-DE"/>
        </w:rPr>
        <w:t>eine</w:t>
      </w:r>
      <w:r w:rsidRPr="00B651DB">
        <w:rPr>
          <w:rFonts w:ascii="Times New Roman" w:hAnsi="Times New Roman" w:cs="Times New Roman"/>
          <w:sz w:val="28"/>
          <w:szCs w:val="28"/>
        </w:rPr>
        <w:t xml:space="preserve"> Ü</w:t>
      </w:r>
      <w:proofErr w:type="spellStart"/>
      <w:r w:rsidRPr="00DB7F0B">
        <w:rPr>
          <w:rFonts w:ascii="Times New Roman" w:hAnsi="Times New Roman" w:cs="Times New Roman"/>
          <w:sz w:val="28"/>
          <w:szCs w:val="28"/>
          <w:lang w:val="de-DE"/>
        </w:rPr>
        <w:t>bersetzung</w:t>
      </w:r>
      <w:proofErr w:type="spellEnd"/>
      <w:r w:rsidRPr="00B651DB">
        <w:rPr>
          <w:rFonts w:ascii="Times New Roman" w:hAnsi="Times New Roman" w:cs="Times New Roman"/>
          <w:sz w:val="28"/>
          <w:szCs w:val="28"/>
        </w:rPr>
        <w:t xml:space="preserve"> </w:t>
      </w:r>
      <w:r w:rsidRPr="00DB7F0B">
        <w:rPr>
          <w:rFonts w:ascii="Times New Roman" w:hAnsi="Times New Roman" w:cs="Times New Roman"/>
          <w:sz w:val="28"/>
          <w:szCs w:val="28"/>
          <w:lang w:val="de-DE"/>
        </w:rPr>
        <w:t>eines</w:t>
      </w:r>
      <w:r w:rsidRPr="00B651DB">
        <w:rPr>
          <w:rFonts w:ascii="Times New Roman" w:hAnsi="Times New Roman" w:cs="Times New Roman"/>
          <w:sz w:val="28"/>
          <w:szCs w:val="28"/>
        </w:rPr>
        <w:t xml:space="preserve"> </w:t>
      </w:r>
      <w:r w:rsidRPr="00DB7F0B">
        <w:rPr>
          <w:rFonts w:ascii="Times New Roman" w:hAnsi="Times New Roman" w:cs="Times New Roman"/>
          <w:sz w:val="28"/>
          <w:szCs w:val="28"/>
          <w:lang w:val="de-DE"/>
        </w:rPr>
        <w:t>anderen</w:t>
      </w:r>
      <w:r w:rsidRPr="00B651DB">
        <w:rPr>
          <w:rFonts w:ascii="Times New Roman" w:hAnsi="Times New Roman" w:cs="Times New Roman"/>
          <w:sz w:val="28"/>
          <w:szCs w:val="28"/>
        </w:rPr>
        <w:t xml:space="preserve"> </w:t>
      </w:r>
      <w:r w:rsidRPr="00DB7F0B">
        <w:rPr>
          <w:rFonts w:ascii="Times New Roman" w:hAnsi="Times New Roman" w:cs="Times New Roman"/>
          <w:sz w:val="28"/>
          <w:szCs w:val="28"/>
          <w:lang w:val="de-DE"/>
        </w:rPr>
        <w:t>Dichters</w:t>
      </w:r>
      <w:r w:rsidRPr="00B651DB">
        <w:rPr>
          <w:rFonts w:ascii="Times New Roman" w:hAnsi="Times New Roman" w:cs="Times New Roman"/>
          <w:sz w:val="28"/>
          <w:szCs w:val="28"/>
        </w:rPr>
        <w:t xml:space="preserve"> </w:t>
      </w:r>
      <w:r w:rsidRPr="00DB7F0B">
        <w:rPr>
          <w:rFonts w:ascii="Times New Roman" w:hAnsi="Times New Roman" w:cs="Times New Roman"/>
          <w:sz w:val="28"/>
          <w:szCs w:val="28"/>
          <w:lang w:val="de-DE"/>
        </w:rPr>
        <w:t>aus</w:t>
      </w:r>
      <w:r w:rsidRPr="00B651DB">
        <w:rPr>
          <w:rFonts w:ascii="Times New Roman" w:hAnsi="Times New Roman" w:cs="Times New Roman"/>
          <w:sz w:val="28"/>
          <w:szCs w:val="28"/>
        </w:rPr>
        <w:t xml:space="preserve">. </w:t>
      </w:r>
      <w:r w:rsidRPr="00DB7F0B">
        <w:rPr>
          <w:rFonts w:ascii="Times New Roman" w:hAnsi="Times New Roman" w:cs="Times New Roman"/>
          <w:sz w:val="28"/>
          <w:szCs w:val="28"/>
          <w:lang w:val="de-DE"/>
        </w:rPr>
        <w:t>Vergleichen Sie diese Übersetzung von Goethe mit dem von Zwetajewa nach demselben Plan (oben).</w:t>
      </w:r>
    </w:p>
    <w:p w:rsidR="00A41048" w:rsidRPr="00DB7F0B" w:rsidRDefault="00A41048" w:rsidP="00A4104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A41048" w:rsidRPr="00DB7F0B" w:rsidRDefault="00A41048" w:rsidP="00A41048">
      <w:pPr>
        <w:spacing w:after="0"/>
        <w:ind w:left="1985"/>
        <w:rPr>
          <w:rFonts w:ascii="Times New Roman" w:hAnsi="Times New Roman" w:cs="Times New Roman"/>
          <w:sz w:val="28"/>
          <w:szCs w:val="28"/>
          <w:lang w:val="de-DE"/>
        </w:rPr>
        <w:sectPr w:rsidR="00A41048" w:rsidRPr="00DB7F0B" w:rsidSect="00BD34F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41048" w:rsidRDefault="00773FE8" w:rsidP="00773FE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</w:t>
      </w:r>
      <w:r w:rsidR="00A41048">
        <w:rPr>
          <w:rFonts w:ascii="Times New Roman" w:hAnsi="Times New Roman" w:cs="Times New Roman"/>
          <w:sz w:val="28"/>
          <w:szCs w:val="28"/>
        </w:rPr>
        <w:t>* * *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>Кто слёз на хлеб свой не ронял,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>Кто близ одра, как близ могилы,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 xml:space="preserve">В ночи, </w:t>
      </w:r>
      <w:proofErr w:type="gramStart"/>
      <w:r w:rsidRPr="00972367">
        <w:rPr>
          <w:rFonts w:ascii="Times New Roman" w:hAnsi="Times New Roman" w:cs="Times New Roman"/>
          <w:sz w:val="28"/>
          <w:szCs w:val="28"/>
        </w:rPr>
        <w:t>бессонный</w:t>
      </w:r>
      <w:proofErr w:type="gramEnd"/>
      <w:r w:rsidRPr="00972367">
        <w:rPr>
          <w:rFonts w:ascii="Times New Roman" w:hAnsi="Times New Roman" w:cs="Times New Roman"/>
          <w:sz w:val="28"/>
          <w:szCs w:val="28"/>
        </w:rPr>
        <w:t xml:space="preserve">, не рыдал, </w:t>
      </w:r>
      <w:r w:rsidR="00CC5485" w:rsidRPr="001105AD">
        <w:rPr>
          <w:rFonts w:ascii="Times New Roman" w:hAnsi="Times New Roman" w:cs="Times New Roman"/>
          <w:sz w:val="28"/>
          <w:szCs w:val="28"/>
        </w:rPr>
        <w:t>–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 xml:space="preserve">Тот вас не знает, </w:t>
      </w:r>
      <w:proofErr w:type="spellStart"/>
      <w:r w:rsidRPr="00972367">
        <w:rPr>
          <w:rFonts w:ascii="Times New Roman" w:hAnsi="Times New Roman" w:cs="Times New Roman"/>
          <w:sz w:val="28"/>
          <w:szCs w:val="28"/>
        </w:rPr>
        <w:t>вышни</w:t>
      </w:r>
      <w:proofErr w:type="spellEnd"/>
      <w:r w:rsidRPr="00972367">
        <w:rPr>
          <w:rFonts w:ascii="Times New Roman" w:hAnsi="Times New Roman" w:cs="Times New Roman"/>
          <w:sz w:val="28"/>
          <w:szCs w:val="28"/>
        </w:rPr>
        <w:t xml:space="preserve"> силы!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>На жизнь мы брошены от вас!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>И вы ж, дав знаться нам с виною,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>Страданью выдаете нас,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>Вину преследуете мздою.</w:t>
      </w: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Pr="00CC5485" w:rsidRDefault="00CC5485" w:rsidP="00A410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пер. В А. Жуковский (1783</w:t>
      </w:r>
      <w:r w:rsidRPr="001105AD">
        <w:rPr>
          <w:rFonts w:ascii="Times New Roman" w:hAnsi="Times New Roman" w:cs="Times New Roman"/>
          <w:sz w:val="28"/>
          <w:szCs w:val="28"/>
        </w:rPr>
        <w:t>–</w:t>
      </w:r>
      <w:r w:rsidR="00A41048" w:rsidRPr="00CC5485">
        <w:rPr>
          <w:rFonts w:ascii="Times New Roman" w:hAnsi="Times New Roman" w:cs="Times New Roman"/>
          <w:i/>
          <w:sz w:val="28"/>
          <w:szCs w:val="28"/>
        </w:rPr>
        <w:t>1852)</w:t>
      </w:r>
    </w:p>
    <w:p w:rsidR="00A41048" w:rsidRPr="00CC5485" w:rsidRDefault="00A41048" w:rsidP="00A410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5485">
        <w:rPr>
          <w:rFonts w:ascii="Times New Roman" w:hAnsi="Times New Roman" w:cs="Times New Roman"/>
          <w:i/>
          <w:sz w:val="28"/>
          <w:szCs w:val="28"/>
        </w:rPr>
        <w:t>1816</w:t>
      </w:r>
      <w:r w:rsidR="00573402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Pr="00F72093" w:rsidRDefault="00A41048" w:rsidP="00A4104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2367">
        <w:rPr>
          <w:rFonts w:ascii="Times New Roman" w:hAnsi="Times New Roman" w:cs="Times New Roman"/>
          <w:sz w:val="28"/>
          <w:szCs w:val="28"/>
        </w:rPr>
        <w:t>И</w:t>
      </w:r>
      <w:r w:rsidR="00773FE8">
        <w:rPr>
          <w:rFonts w:ascii="Times New Roman" w:hAnsi="Times New Roman" w:cs="Times New Roman"/>
          <w:sz w:val="28"/>
          <w:szCs w:val="28"/>
        </w:rPr>
        <w:t>з</w:t>
      </w:r>
      <w:r w:rsidRPr="00F72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2367">
        <w:rPr>
          <w:rFonts w:ascii="Times New Roman" w:hAnsi="Times New Roman" w:cs="Times New Roman"/>
          <w:sz w:val="28"/>
          <w:szCs w:val="28"/>
          <w:lang w:val="de-DE"/>
        </w:rPr>
        <w:t>W</w:t>
      </w:r>
      <w:proofErr w:type="spellStart"/>
      <w:r w:rsidR="00773FE8">
        <w:rPr>
          <w:rFonts w:ascii="Times New Roman" w:hAnsi="Times New Roman" w:cs="Times New Roman"/>
          <w:sz w:val="28"/>
          <w:szCs w:val="28"/>
          <w:lang w:val="en-US"/>
        </w:rPr>
        <w:t>ilhelm</w:t>
      </w:r>
      <w:proofErr w:type="spellEnd"/>
      <w:r w:rsidR="00773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2367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773FE8">
        <w:rPr>
          <w:rFonts w:ascii="Times New Roman" w:hAnsi="Times New Roman" w:cs="Times New Roman"/>
          <w:sz w:val="28"/>
          <w:szCs w:val="28"/>
          <w:lang w:val="de-DE"/>
        </w:rPr>
        <w:t>eister</w:t>
      </w:r>
    </w:p>
    <w:p w:rsidR="00A41048" w:rsidRPr="00F72093" w:rsidRDefault="00A41048" w:rsidP="00A4104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209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72367">
        <w:rPr>
          <w:rFonts w:ascii="Times New Roman" w:hAnsi="Times New Roman" w:cs="Times New Roman"/>
          <w:sz w:val="28"/>
          <w:szCs w:val="28"/>
        </w:rPr>
        <w:t>Гёте</w:t>
      </w:r>
      <w:r w:rsidRPr="00F7209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41048" w:rsidRPr="00F72093" w:rsidRDefault="00A41048" w:rsidP="00A4104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2093">
        <w:rPr>
          <w:rFonts w:ascii="Times New Roman" w:hAnsi="Times New Roman" w:cs="Times New Roman"/>
          <w:sz w:val="28"/>
          <w:szCs w:val="28"/>
          <w:lang w:val="en-US"/>
        </w:rPr>
        <w:t xml:space="preserve">&lt; </w:t>
      </w:r>
      <w:r w:rsidRPr="00972367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F72093">
        <w:rPr>
          <w:rFonts w:ascii="Times New Roman" w:hAnsi="Times New Roman" w:cs="Times New Roman"/>
          <w:sz w:val="28"/>
          <w:szCs w:val="28"/>
          <w:lang w:val="en-US"/>
        </w:rPr>
        <w:t xml:space="preserve"> &gt;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>Кто с хлебом слез своих не ел,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>Кто в жизни целыми ночами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 xml:space="preserve">На ложе, плача, не сидел </w:t>
      </w:r>
      <w:r w:rsidR="00773FE8" w:rsidRPr="001105AD">
        <w:rPr>
          <w:rFonts w:ascii="Times New Roman" w:hAnsi="Times New Roman" w:cs="Times New Roman"/>
          <w:sz w:val="28"/>
          <w:szCs w:val="28"/>
        </w:rPr>
        <w:t>–</w:t>
      </w:r>
    </w:p>
    <w:p w:rsidR="00A41048" w:rsidRPr="007D0F9D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>Тот незнаком с Небесными Властями</w:t>
      </w:r>
      <w:r w:rsidRPr="007D0F9D">
        <w:rPr>
          <w:rFonts w:ascii="Times New Roman" w:hAnsi="Times New Roman" w:cs="Times New Roman"/>
          <w:sz w:val="28"/>
          <w:szCs w:val="28"/>
        </w:rPr>
        <w:t>.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 xml:space="preserve">Они нас в бытие манят </w:t>
      </w:r>
      <w:r w:rsidR="00773FE8" w:rsidRPr="001105AD">
        <w:rPr>
          <w:rFonts w:ascii="Times New Roman" w:hAnsi="Times New Roman" w:cs="Times New Roman"/>
          <w:sz w:val="28"/>
          <w:szCs w:val="28"/>
        </w:rPr>
        <w:t>–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>Заводят слабость в преступленья,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>И после муками казнят:</w:t>
      </w:r>
    </w:p>
    <w:p w:rsidR="00A41048" w:rsidRPr="00972367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67">
        <w:rPr>
          <w:rFonts w:ascii="Times New Roman" w:hAnsi="Times New Roman" w:cs="Times New Roman"/>
          <w:sz w:val="28"/>
          <w:szCs w:val="28"/>
        </w:rPr>
        <w:t>Нет на Земле проступка без отмщенья!</w:t>
      </w:r>
    </w:p>
    <w:p w:rsidR="00A41048" w:rsidRPr="00F72093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Pr="00773FE8" w:rsidRDefault="00A41048" w:rsidP="00A410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3FE8">
        <w:rPr>
          <w:rFonts w:ascii="Times New Roman" w:hAnsi="Times New Roman" w:cs="Times New Roman"/>
          <w:i/>
          <w:sz w:val="28"/>
          <w:szCs w:val="28"/>
        </w:rPr>
        <w:t>пер. Ф.</w:t>
      </w:r>
      <w:r w:rsidR="00773FE8" w:rsidRPr="00773FE8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773FE8">
        <w:rPr>
          <w:rFonts w:ascii="Times New Roman" w:hAnsi="Times New Roman" w:cs="Times New Roman"/>
          <w:i/>
          <w:sz w:val="28"/>
          <w:szCs w:val="28"/>
        </w:rPr>
        <w:t>И. Тютчев (1803</w:t>
      </w:r>
      <w:r w:rsidR="00773FE8" w:rsidRPr="00773FE8">
        <w:rPr>
          <w:rFonts w:ascii="Times New Roman" w:hAnsi="Times New Roman" w:cs="Times New Roman"/>
          <w:i/>
          <w:sz w:val="28"/>
          <w:szCs w:val="28"/>
        </w:rPr>
        <w:t>–</w:t>
      </w:r>
      <w:r w:rsidRPr="00773FE8">
        <w:rPr>
          <w:rFonts w:ascii="Times New Roman" w:hAnsi="Times New Roman" w:cs="Times New Roman"/>
          <w:i/>
          <w:sz w:val="28"/>
          <w:szCs w:val="28"/>
        </w:rPr>
        <w:t xml:space="preserve">1873) </w:t>
      </w:r>
    </w:p>
    <w:p w:rsidR="00A41048" w:rsidRPr="00773FE8" w:rsidRDefault="00A41048" w:rsidP="00A410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3FE8">
        <w:rPr>
          <w:rFonts w:ascii="Times New Roman" w:hAnsi="Times New Roman" w:cs="Times New Roman"/>
          <w:i/>
          <w:sz w:val="28"/>
          <w:szCs w:val="28"/>
        </w:rPr>
        <w:t>1827</w:t>
      </w:r>
      <w:r w:rsidR="00573402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Pr="00494A3B" w:rsidRDefault="00773FE8" w:rsidP="00773FE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7340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41048">
        <w:rPr>
          <w:rFonts w:ascii="Times New Roman" w:hAnsi="Times New Roman" w:cs="Times New Roman"/>
          <w:sz w:val="28"/>
          <w:szCs w:val="28"/>
        </w:rPr>
        <w:t>* * *</w:t>
      </w:r>
    </w:p>
    <w:p w:rsidR="00A41048" w:rsidRPr="00494A3B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A3B">
        <w:rPr>
          <w:rFonts w:ascii="Times New Roman" w:hAnsi="Times New Roman" w:cs="Times New Roman"/>
          <w:sz w:val="28"/>
          <w:szCs w:val="28"/>
        </w:rPr>
        <w:t>Кто со слезами свой хлеб не едал,</w:t>
      </w:r>
    </w:p>
    <w:p w:rsidR="00A41048" w:rsidRPr="00494A3B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A3B">
        <w:rPr>
          <w:rFonts w:ascii="Times New Roman" w:hAnsi="Times New Roman" w:cs="Times New Roman"/>
          <w:sz w:val="28"/>
          <w:szCs w:val="28"/>
        </w:rPr>
        <w:t>Кто никогда от пелён до могилы,</w:t>
      </w:r>
    </w:p>
    <w:p w:rsidR="00A41048" w:rsidRPr="00494A3B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A3B">
        <w:rPr>
          <w:rFonts w:ascii="Times New Roman" w:hAnsi="Times New Roman" w:cs="Times New Roman"/>
          <w:sz w:val="28"/>
          <w:szCs w:val="28"/>
        </w:rPr>
        <w:t>Ночью на ложе своем не рыдал,</w:t>
      </w:r>
    </w:p>
    <w:p w:rsidR="00A41048" w:rsidRPr="00494A3B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A3B">
        <w:rPr>
          <w:rFonts w:ascii="Times New Roman" w:hAnsi="Times New Roman" w:cs="Times New Roman"/>
          <w:sz w:val="28"/>
          <w:szCs w:val="28"/>
        </w:rPr>
        <w:t>Тот вас не знает, [небесные] силы.</w:t>
      </w:r>
    </w:p>
    <w:p w:rsidR="00A41048" w:rsidRPr="00494A3B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Pr="00494A3B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A3B">
        <w:rPr>
          <w:rFonts w:ascii="Times New Roman" w:hAnsi="Times New Roman" w:cs="Times New Roman"/>
          <w:sz w:val="28"/>
          <w:szCs w:val="28"/>
        </w:rPr>
        <w:t>Вы руководите в жизни людей,</w:t>
      </w:r>
    </w:p>
    <w:p w:rsidR="00A41048" w:rsidRPr="00494A3B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A3B">
        <w:rPr>
          <w:rFonts w:ascii="Times New Roman" w:hAnsi="Times New Roman" w:cs="Times New Roman"/>
          <w:sz w:val="28"/>
          <w:szCs w:val="28"/>
        </w:rPr>
        <w:t>Вы предаёте их власти страстей,</w:t>
      </w:r>
    </w:p>
    <w:p w:rsidR="00A41048" w:rsidRPr="00494A3B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A3B">
        <w:rPr>
          <w:rFonts w:ascii="Times New Roman" w:hAnsi="Times New Roman" w:cs="Times New Roman"/>
          <w:sz w:val="28"/>
          <w:szCs w:val="28"/>
        </w:rPr>
        <w:t>Вы ж обрекаете их на страданье:</w:t>
      </w:r>
    </w:p>
    <w:p w:rsidR="00A41048" w:rsidRPr="00494A3B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A3B">
        <w:rPr>
          <w:rFonts w:ascii="Times New Roman" w:hAnsi="Times New Roman" w:cs="Times New Roman"/>
          <w:sz w:val="28"/>
          <w:szCs w:val="28"/>
        </w:rPr>
        <w:t>Здесь на земле есть всему воздаянье!</w:t>
      </w:r>
    </w:p>
    <w:p w:rsidR="00A41048" w:rsidRPr="00494A3B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Pr="00CC5485" w:rsidRDefault="00A41048" w:rsidP="00A410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5485">
        <w:rPr>
          <w:rFonts w:ascii="Times New Roman" w:hAnsi="Times New Roman" w:cs="Times New Roman"/>
          <w:i/>
          <w:sz w:val="28"/>
          <w:szCs w:val="28"/>
        </w:rPr>
        <w:t>пер. А.</w:t>
      </w:r>
      <w:r w:rsidR="00CC5485" w:rsidRPr="00CC5485">
        <w:rPr>
          <w:rFonts w:ascii="Times New Roman" w:hAnsi="Times New Roman" w:cs="Times New Roman"/>
          <w:i/>
          <w:sz w:val="28"/>
          <w:szCs w:val="28"/>
        </w:rPr>
        <w:t> </w:t>
      </w:r>
      <w:r w:rsidRPr="00CC5485">
        <w:rPr>
          <w:rFonts w:ascii="Times New Roman" w:hAnsi="Times New Roman" w:cs="Times New Roman"/>
          <w:i/>
          <w:sz w:val="28"/>
          <w:szCs w:val="28"/>
        </w:rPr>
        <w:t>А. Григорьев (1822</w:t>
      </w:r>
      <w:r w:rsidR="00CC5485" w:rsidRPr="00CC5485">
        <w:rPr>
          <w:rFonts w:ascii="Times New Roman" w:hAnsi="Times New Roman" w:cs="Times New Roman"/>
          <w:i/>
          <w:sz w:val="28"/>
          <w:szCs w:val="28"/>
        </w:rPr>
        <w:t>–</w:t>
      </w:r>
      <w:r w:rsidRPr="00CC5485">
        <w:rPr>
          <w:rFonts w:ascii="Times New Roman" w:hAnsi="Times New Roman" w:cs="Times New Roman"/>
          <w:i/>
          <w:sz w:val="28"/>
          <w:szCs w:val="28"/>
        </w:rPr>
        <w:t>1864)</w:t>
      </w:r>
    </w:p>
    <w:p w:rsidR="00A41048" w:rsidRPr="00CC5485" w:rsidRDefault="00A41048" w:rsidP="00A410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5485">
        <w:rPr>
          <w:rFonts w:ascii="Times New Roman" w:hAnsi="Times New Roman" w:cs="Times New Roman"/>
          <w:i/>
          <w:sz w:val="28"/>
          <w:szCs w:val="28"/>
        </w:rPr>
        <w:t>1852</w:t>
      </w:r>
      <w:r w:rsidR="00573402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Default="00773FE8" w:rsidP="00773FE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73402">
        <w:rPr>
          <w:rFonts w:ascii="Times New Roman" w:hAnsi="Times New Roman" w:cs="Times New Roman"/>
          <w:sz w:val="28"/>
          <w:szCs w:val="28"/>
        </w:rPr>
        <w:t xml:space="preserve">   </w:t>
      </w:r>
      <w:r w:rsidR="00A41048">
        <w:rPr>
          <w:rFonts w:ascii="Times New Roman" w:hAnsi="Times New Roman" w:cs="Times New Roman"/>
          <w:sz w:val="28"/>
          <w:szCs w:val="28"/>
        </w:rPr>
        <w:t>* * *</w:t>
      </w:r>
    </w:p>
    <w:p w:rsidR="00A41048" w:rsidRPr="009822AF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AF">
        <w:rPr>
          <w:rFonts w:ascii="Times New Roman" w:hAnsi="Times New Roman" w:cs="Times New Roman"/>
          <w:sz w:val="28"/>
          <w:szCs w:val="28"/>
        </w:rPr>
        <w:t>Кто не в борьбе с судьбой окреп,</w:t>
      </w:r>
    </w:p>
    <w:p w:rsidR="00A41048" w:rsidRPr="009822AF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AF">
        <w:rPr>
          <w:rFonts w:ascii="Times New Roman" w:hAnsi="Times New Roman" w:cs="Times New Roman"/>
          <w:sz w:val="28"/>
          <w:szCs w:val="28"/>
        </w:rPr>
        <w:t>Кто не кропил слезами хлеба,</w:t>
      </w:r>
    </w:p>
    <w:p w:rsidR="00A41048" w:rsidRPr="009822AF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AF">
        <w:rPr>
          <w:rFonts w:ascii="Times New Roman" w:hAnsi="Times New Roman" w:cs="Times New Roman"/>
          <w:sz w:val="28"/>
          <w:szCs w:val="28"/>
        </w:rPr>
        <w:t>Кто по ночам от них не слеп,</w:t>
      </w:r>
    </w:p>
    <w:p w:rsidR="00A41048" w:rsidRPr="009822AF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AF">
        <w:rPr>
          <w:rFonts w:ascii="Times New Roman" w:hAnsi="Times New Roman" w:cs="Times New Roman"/>
          <w:sz w:val="28"/>
          <w:szCs w:val="28"/>
        </w:rPr>
        <w:t>Тот вас не ведал, силы неба!</w:t>
      </w:r>
    </w:p>
    <w:p w:rsidR="00A41048" w:rsidRPr="009822AF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Pr="009822AF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AF">
        <w:rPr>
          <w:rFonts w:ascii="Times New Roman" w:hAnsi="Times New Roman" w:cs="Times New Roman"/>
          <w:sz w:val="28"/>
          <w:szCs w:val="28"/>
        </w:rPr>
        <w:t>Нас вводят в жизнь, в е</w:t>
      </w:r>
      <w:r w:rsidR="00773FE8">
        <w:rPr>
          <w:rFonts w:ascii="Times New Roman" w:hAnsi="Times New Roman" w:cs="Times New Roman"/>
          <w:sz w:val="28"/>
          <w:szCs w:val="28"/>
        </w:rPr>
        <w:t>ё</w:t>
      </w:r>
      <w:r w:rsidRPr="009822AF">
        <w:rPr>
          <w:rFonts w:ascii="Times New Roman" w:hAnsi="Times New Roman" w:cs="Times New Roman"/>
          <w:sz w:val="28"/>
          <w:szCs w:val="28"/>
        </w:rPr>
        <w:t xml:space="preserve"> разгар</w:t>
      </w:r>
      <w:r w:rsidR="00773FE8">
        <w:rPr>
          <w:rFonts w:ascii="Times New Roman" w:hAnsi="Times New Roman" w:cs="Times New Roman"/>
          <w:sz w:val="28"/>
          <w:szCs w:val="28"/>
        </w:rPr>
        <w:t>,</w:t>
      </w:r>
    </w:p>
    <w:p w:rsidR="00A41048" w:rsidRPr="009822AF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AF">
        <w:rPr>
          <w:rFonts w:ascii="Times New Roman" w:hAnsi="Times New Roman" w:cs="Times New Roman"/>
          <w:sz w:val="28"/>
          <w:szCs w:val="28"/>
        </w:rPr>
        <w:t>Взвалив на нас проступка бремя,</w:t>
      </w:r>
    </w:p>
    <w:p w:rsidR="00A41048" w:rsidRPr="009822AF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AF">
        <w:rPr>
          <w:rFonts w:ascii="Times New Roman" w:hAnsi="Times New Roman" w:cs="Times New Roman"/>
          <w:sz w:val="28"/>
          <w:szCs w:val="28"/>
        </w:rPr>
        <w:t>Чтоб нам страданья тяжесть в дар</w:t>
      </w: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AF">
        <w:rPr>
          <w:rFonts w:ascii="Times New Roman" w:hAnsi="Times New Roman" w:cs="Times New Roman"/>
          <w:sz w:val="28"/>
          <w:szCs w:val="28"/>
        </w:rPr>
        <w:t>Оставить способами всеми.</w:t>
      </w:r>
    </w:p>
    <w:p w:rsidR="00A41048" w:rsidRDefault="00A41048" w:rsidP="00A4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48" w:rsidRPr="00773FE8" w:rsidRDefault="00A41048" w:rsidP="00A410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3FE8">
        <w:rPr>
          <w:rFonts w:ascii="Times New Roman" w:hAnsi="Times New Roman" w:cs="Times New Roman"/>
          <w:i/>
          <w:sz w:val="28"/>
          <w:szCs w:val="28"/>
        </w:rPr>
        <w:t>пер. Б. Пастернак</w:t>
      </w:r>
    </w:p>
    <w:p w:rsidR="00A41048" w:rsidRPr="00573402" w:rsidRDefault="00A41048" w:rsidP="00A41048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A41048" w:rsidRPr="00573402" w:rsidSect="007D0F9D">
          <w:type w:val="continuous"/>
          <w:pgSz w:w="11906" w:h="16838"/>
          <w:pgMar w:top="1134" w:right="850" w:bottom="1134" w:left="1134" w:header="708" w:footer="708" w:gutter="0"/>
          <w:cols w:num="2" w:space="566"/>
          <w:docGrid w:linePitch="360"/>
        </w:sectPr>
      </w:pPr>
      <w:r w:rsidRPr="00773FE8">
        <w:rPr>
          <w:rFonts w:ascii="Times New Roman" w:hAnsi="Times New Roman" w:cs="Times New Roman"/>
          <w:i/>
          <w:sz w:val="28"/>
          <w:szCs w:val="28"/>
        </w:rPr>
        <w:t>конец 1940 – начало 194</w:t>
      </w:r>
      <w:r w:rsidRPr="00773FE8">
        <w:rPr>
          <w:rFonts w:ascii="Times New Roman" w:hAnsi="Times New Roman" w:cs="Times New Roman"/>
          <w:i/>
          <w:sz w:val="28"/>
          <w:szCs w:val="28"/>
          <w:lang w:val="de-DE"/>
        </w:rPr>
        <w:t>1</w:t>
      </w:r>
      <w:r w:rsidR="00573402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8B68B5" w:rsidRDefault="008B68B5" w:rsidP="00573402"/>
    <w:sectPr w:rsidR="008B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F3" w:rsidRDefault="00C216F3" w:rsidP="00A41048">
      <w:pPr>
        <w:spacing w:after="0" w:line="240" w:lineRule="auto"/>
      </w:pPr>
      <w:r>
        <w:separator/>
      </w:r>
    </w:p>
  </w:endnote>
  <w:endnote w:type="continuationSeparator" w:id="0">
    <w:p w:rsidR="00C216F3" w:rsidRDefault="00C216F3" w:rsidP="00A4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F3" w:rsidRDefault="00C216F3" w:rsidP="00A41048">
      <w:pPr>
        <w:spacing w:after="0" w:line="240" w:lineRule="auto"/>
      </w:pPr>
      <w:r>
        <w:separator/>
      </w:r>
    </w:p>
  </w:footnote>
  <w:footnote w:type="continuationSeparator" w:id="0">
    <w:p w:rsidR="00C216F3" w:rsidRDefault="00C216F3" w:rsidP="00A41048">
      <w:pPr>
        <w:spacing w:after="0" w:line="240" w:lineRule="auto"/>
      </w:pPr>
      <w:r>
        <w:continuationSeparator/>
      </w:r>
    </w:p>
  </w:footnote>
  <w:footnote w:id="1">
    <w:p w:rsidR="00A41048" w:rsidRPr="000771A0" w:rsidRDefault="00A41048" w:rsidP="00A41048">
      <w:pPr>
        <w:pStyle w:val="a4"/>
        <w:rPr>
          <w:rFonts w:ascii="Times New Roman" w:hAnsi="Times New Roman" w:cs="Times New Roman"/>
        </w:rPr>
      </w:pPr>
      <w:r w:rsidRPr="000771A0">
        <w:rPr>
          <w:rStyle w:val="a6"/>
          <w:rFonts w:ascii="Times New Roman" w:hAnsi="Times New Roman" w:cs="Times New Roman"/>
        </w:rPr>
        <w:footnoteRef/>
      </w:r>
      <w:r w:rsidRPr="000771A0">
        <w:rPr>
          <w:rFonts w:ascii="Times New Roman" w:hAnsi="Times New Roman" w:cs="Times New Roman"/>
        </w:rPr>
        <w:t xml:space="preserve"> С.</w:t>
      </w:r>
      <w:r w:rsidR="00CC5485">
        <w:rPr>
          <w:rFonts w:ascii="Times New Roman" w:hAnsi="Times New Roman" w:cs="Times New Roman"/>
        </w:rPr>
        <w:t> В. Нестерова. Песня арфиста И. </w:t>
      </w:r>
      <w:r w:rsidRPr="000771A0">
        <w:rPr>
          <w:rFonts w:ascii="Times New Roman" w:hAnsi="Times New Roman" w:cs="Times New Roman"/>
        </w:rPr>
        <w:t xml:space="preserve">В. Гете в переводе </w:t>
      </w:r>
      <w:r w:rsidR="00CC5485">
        <w:rPr>
          <w:rFonts w:ascii="Times New Roman" w:hAnsi="Times New Roman" w:cs="Times New Roman"/>
        </w:rPr>
        <w:t>М. </w:t>
      </w:r>
      <w:r w:rsidRPr="000771A0">
        <w:rPr>
          <w:rFonts w:ascii="Times New Roman" w:hAnsi="Times New Roman" w:cs="Times New Roman"/>
        </w:rPr>
        <w:t>Цветаевой и Б.</w:t>
      </w:r>
      <w:r w:rsidR="00CC5485">
        <w:rPr>
          <w:rFonts w:ascii="Times New Roman" w:hAnsi="Times New Roman" w:cs="Times New Roman"/>
        </w:rPr>
        <w:t> </w:t>
      </w:r>
      <w:r w:rsidRPr="000771A0">
        <w:rPr>
          <w:rFonts w:ascii="Times New Roman" w:hAnsi="Times New Roman" w:cs="Times New Roman"/>
        </w:rPr>
        <w:t>Пастернака, Томск, 2010</w:t>
      </w:r>
      <w:r w:rsidR="00CC5485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48"/>
    <w:rsid w:val="0007234E"/>
    <w:rsid w:val="00097722"/>
    <w:rsid w:val="001167F4"/>
    <w:rsid w:val="00166697"/>
    <w:rsid w:val="00531D93"/>
    <w:rsid w:val="00573402"/>
    <w:rsid w:val="00715DCC"/>
    <w:rsid w:val="00773FE8"/>
    <w:rsid w:val="007847CF"/>
    <w:rsid w:val="008B24D0"/>
    <w:rsid w:val="008B68B5"/>
    <w:rsid w:val="00A41048"/>
    <w:rsid w:val="00AA2EE8"/>
    <w:rsid w:val="00AC38B8"/>
    <w:rsid w:val="00C216F3"/>
    <w:rsid w:val="00CC5485"/>
    <w:rsid w:val="00F7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4104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104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10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4104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104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1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Борисова</dc:creator>
  <cp:keywords/>
  <dc:description/>
  <cp:lastModifiedBy>Екатерина Н. Кирьянова</cp:lastModifiedBy>
  <cp:revision>9</cp:revision>
  <dcterms:created xsi:type="dcterms:W3CDTF">2019-02-11T13:09:00Z</dcterms:created>
  <dcterms:modified xsi:type="dcterms:W3CDTF">2019-02-25T07:37:00Z</dcterms:modified>
</cp:coreProperties>
</file>