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DD" w:rsidRDefault="004249DD" w:rsidP="004249D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Практико-ориентированное задание</w:t>
      </w:r>
    </w:p>
    <w:p w:rsidR="004249DD" w:rsidRPr="002B61C4" w:rsidRDefault="004249DD" w:rsidP="004249D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Используйте информацию с</w:t>
      </w:r>
      <w:r w:rsidRPr="002B61C4">
        <w:rPr>
          <w:rFonts w:ascii="Times New Roman" w:hAnsi="Times New Roman" w:cs="Times New Roman"/>
          <w:i/>
          <w:sz w:val="28"/>
          <w:szCs w:val="28"/>
        </w:rPr>
        <w:t>тенд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2B61C4">
        <w:rPr>
          <w:rFonts w:ascii="Times New Roman" w:hAnsi="Times New Roman" w:cs="Times New Roman"/>
          <w:i/>
          <w:sz w:val="28"/>
          <w:szCs w:val="28"/>
        </w:rPr>
        <w:t xml:space="preserve"> с выдвижными слайдерами «До революции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249DD" w:rsidRPr="00E75316" w:rsidRDefault="004249DD" w:rsidP="004249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7CF763" wp14:editId="3E2B8AE0">
            <wp:simplePos x="0" y="0"/>
            <wp:positionH relativeFrom="column">
              <wp:posOffset>3053715</wp:posOffset>
            </wp:positionH>
            <wp:positionV relativeFrom="paragraph">
              <wp:posOffset>175260</wp:posOffset>
            </wp:positionV>
            <wp:extent cx="289687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48" y="21386"/>
                <wp:lineTo x="21448" y="0"/>
                <wp:lineTo x="0" y="0"/>
              </wp:wrapPolygon>
            </wp:wrapTight>
            <wp:docPr id="35" name="Рисунок 35" descr="https://images.aif.ru/011/861/f6434da9184cecb746490c1154aca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aif.ru/011/861/f6434da9184cecb746490c1154aca3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Пароход «Урал».</w:t>
      </w:r>
    </w:p>
    <w:p w:rsidR="004249DD" w:rsidRPr="00EB6569" w:rsidRDefault="004249DD" w:rsidP="004249D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5316">
        <w:rPr>
          <w:rFonts w:ascii="Times New Roman" w:hAnsi="Times New Roman" w:cs="Times New Roman"/>
          <w:sz w:val="28"/>
          <w:szCs w:val="28"/>
        </w:rPr>
        <w:t>Определите, сколько стоила пароходная доставка по воде одной тонны хлеба в период навигации, если известно, что груз доставлялся из Перми в Нижний Новгород и из Нижнего Новгорода в Пермь колесным пароходом «Урал». Была подмечена следующая географическая особенность пути между этими городами, б</w:t>
      </w:r>
      <w:r>
        <w:rPr>
          <w:rFonts w:ascii="Times New Roman" w:hAnsi="Times New Roman" w:cs="Times New Roman"/>
          <w:sz w:val="28"/>
          <w:szCs w:val="28"/>
        </w:rPr>
        <w:t>лагодаря которой расход топлива</w:t>
      </w:r>
      <w:r w:rsidRPr="00E75316">
        <w:rPr>
          <w:rFonts w:ascii="Times New Roman" w:hAnsi="Times New Roman" w:cs="Times New Roman"/>
          <w:sz w:val="28"/>
          <w:szCs w:val="28"/>
        </w:rPr>
        <w:t xml:space="preserve"> парохода из Перми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316">
        <w:rPr>
          <w:rFonts w:ascii="Times New Roman" w:hAnsi="Times New Roman" w:cs="Times New Roman"/>
          <w:sz w:val="28"/>
          <w:szCs w:val="28"/>
        </w:rPr>
        <w:t>Нижний Новгород и из Нижнего Новгорода в Пермь практически одинаков. Дело в том, что примерно половину пути из Перми в Нижний Новгород пароход идет по Каме по течению, а половину пути по Волге против течения.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315">
        <w:rPr>
          <w:rFonts w:ascii="Times New Roman" w:hAnsi="Times New Roman" w:cs="Times New Roman"/>
          <w:sz w:val="28"/>
          <w:szCs w:val="28"/>
        </w:rPr>
        <w:t>И наоборот.</w:t>
      </w:r>
    </w:p>
    <w:p w:rsidR="004249DD" w:rsidRPr="00E75316" w:rsidRDefault="004249DD" w:rsidP="004249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7B7B3C" wp14:editId="473367B1">
            <wp:simplePos x="0" y="0"/>
            <wp:positionH relativeFrom="margin">
              <wp:posOffset>2580640</wp:posOffset>
            </wp:positionH>
            <wp:positionV relativeFrom="paragraph">
              <wp:posOffset>127000</wp:posOffset>
            </wp:positionV>
            <wp:extent cx="3539490" cy="2144395"/>
            <wp:effectExtent l="0" t="0" r="3810" b="8255"/>
            <wp:wrapTight wrapText="bothSides">
              <wp:wrapPolygon edited="0">
                <wp:start x="0" y="0"/>
                <wp:lineTo x="0" y="21491"/>
                <wp:lineTo x="21507" y="21491"/>
                <wp:lineTo x="21507" y="0"/>
                <wp:lineTo x="0" y="0"/>
              </wp:wrapPolygon>
            </wp:wrapTight>
            <wp:docPr id="62" name="Рисунок 62" descr="Водные пути центральной част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одные пути центральной части Росс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5" t="35409" b="25275"/>
                    <a:stretch/>
                  </pic:blipFill>
                  <pic:spPr bwMode="auto">
                    <a:xfrm>
                      <a:off x="0" y="0"/>
                      <a:ext cx="353949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316">
        <w:rPr>
          <w:rFonts w:ascii="Times New Roman" w:hAnsi="Times New Roman" w:cs="Times New Roman"/>
          <w:sz w:val="28"/>
          <w:szCs w:val="28"/>
        </w:rPr>
        <w:t xml:space="preserve">Известно, что пароход сжигал на </w:t>
      </w:r>
      <w:r>
        <w:rPr>
          <w:rFonts w:ascii="Times New Roman" w:hAnsi="Times New Roman" w:cs="Times New Roman"/>
          <w:sz w:val="28"/>
          <w:szCs w:val="28"/>
        </w:rPr>
        <w:t xml:space="preserve">пути из одного города в другой </w:t>
      </w:r>
      <w:r w:rsidRPr="00E75316">
        <w:rPr>
          <w:rFonts w:ascii="Times New Roman" w:hAnsi="Times New Roman" w:cs="Times New Roman"/>
          <w:sz w:val="28"/>
          <w:szCs w:val="28"/>
        </w:rPr>
        <w:t>1567 пудов нефти (стоимость нефти 45 копеек за пуд). Размеры промыслового</w:t>
      </w:r>
      <w:r>
        <w:rPr>
          <w:rFonts w:ascii="Times New Roman" w:hAnsi="Times New Roman" w:cs="Times New Roman"/>
          <w:sz w:val="28"/>
          <w:szCs w:val="28"/>
        </w:rPr>
        <w:t xml:space="preserve"> налога на навигационные месяцы</w:t>
      </w:r>
      <w:r w:rsidRPr="00E75316">
        <w:rPr>
          <w:rFonts w:ascii="Times New Roman" w:hAnsi="Times New Roman" w:cs="Times New Roman"/>
          <w:sz w:val="28"/>
          <w:szCs w:val="28"/>
        </w:rPr>
        <w:t xml:space="preserve"> необходимо взять из </w:t>
      </w:r>
      <w:r>
        <w:rPr>
          <w:rFonts w:ascii="Times New Roman" w:hAnsi="Times New Roman" w:cs="Times New Roman"/>
          <w:sz w:val="28"/>
          <w:szCs w:val="28"/>
        </w:rPr>
        <w:t xml:space="preserve">музейного </w:t>
      </w:r>
      <w:r w:rsidRPr="00E75316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16">
        <w:rPr>
          <w:rFonts w:ascii="Times New Roman" w:hAnsi="Times New Roman" w:cs="Times New Roman"/>
          <w:sz w:val="28"/>
          <w:szCs w:val="28"/>
        </w:rPr>
        <w:t>(смотри соответствующий экспонат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16">
        <w:rPr>
          <w:rFonts w:ascii="Times New Roman" w:hAnsi="Times New Roman" w:cs="Times New Roman"/>
          <w:sz w:val="28"/>
          <w:szCs w:val="28"/>
        </w:rPr>
        <w:t>– «Промысловое свидетельство»). Пароход за рейс (из одного города в другой) мог отвезти 30 000 пудов хлеба (1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316">
        <w:rPr>
          <w:rFonts w:ascii="Times New Roman" w:hAnsi="Times New Roman" w:cs="Times New Roman"/>
          <w:sz w:val="28"/>
          <w:szCs w:val="28"/>
        </w:rPr>
        <w:t>пуд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31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316">
        <w:rPr>
          <w:rFonts w:ascii="Times New Roman" w:hAnsi="Times New Roman" w:cs="Times New Roman"/>
          <w:sz w:val="28"/>
          <w:szCs w:val="28"/>
        </w:rPr>
        <w:t>16,3807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316">
        <w:rPr>
          <w:rFonts w:ascii="Times New Roman" w:hAnsi="Times New Roman" w:cs="Times New Roman"/>
          <w:sz w:val="28"/>
          <w:szCs w:val="28"/>
        </w:rPr>
        <w:t xml:space="preserve">кг). Цена за одну доставку складывается из суммы общих затрат на горючее, израсходованное на эту поездку, налога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5316">
        <w:rPr>
          <w:rFonts w:ascii="Times New Roman" w:hAnsi="Times New Roman" w:cs="Times New Roman"/>
          <w:sz w:val="28"/>
          <w:szCs w:val="28"/>
        </w:rPr>
        <w:t xml:space="preserve"> 60 процентов от полученной суммы.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316">
        <w:rPr>
          <w:rFonts w:ascii="Times New Roman" w:hAnsi="Times New Roman" w:cs="Times New Roman"/>
          <w:sz w:val="28"/>
          <w:szCs w:val="28"/>
        </w:rPr>
        <w:t>месяц пароход осуществлял 8 рейсов. Результаты вычислений округлите до сотых.</w:t>
      </w:r>
    </w:p>
    <w:p w:rsidR="004249DD" w:rsidRDefault="004249DD" w:rsidP="00424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316">
        <w:rPr>
          <w:rFonts w:ascii="Times New Roman" w:hAnsi="Times New Roman" w:cs="Times New Roman"/>
          <w:sz w:val="28"/>
          <w:szCs w:val="28"/>
        </w:rPr>
        <w:t>Решение:</w:t>
      </w:r>
    </w:p>
    <w:p w:rsidR="004249DD" w:rsidRPr="00E75316" w:rsidRDefault="004249DD" w:rsidP="00424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</w:t>
      </w:r>
    </w:p>
    <w:p w:rsidR="004249DD" w:rsidRPr="00E75316" w:rsidRDefault="004249DD" w:rsidP="004249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</w:t>
      </w:r>
    </w:p>
    <w:p w:rsidR="00E125A1" w:rsidRDefault="004249DD"/>
    <w:sectPr w:rsidR="00E1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67"/>
    <w:rsid w:val="00396446"/>
    <w:rsid w:val="004249DD"/>
    <w:rsid w:val="004D623C"/>
    <w:rsid w:val="006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13473-8603-4714-A5AC-F847D741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Карпинчик Светлана Григорьевна</cp:lastModifiedBy>
  <cp:revision>2</cp:revision>
  <dcterms:created xsi:type="dcterms:W3CDTF">2021-08-06T07:36:00Z</dcterms:created>
  <dcterms:modified xsi:type="dcterms:W3CDTF">2021-08-06T07:39:00Z</dcterms:modified>
</cp:coreProperties>
</file>