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Ситуационная задача №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Дерево было практически первым материалом, который использовал человек.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Оно как органический материал подвержено старению и воздействию различных разрушающих факторов, из которых основными являются биологические (грибы, дереворазрушающие насекомые). Сильно страдают сооружения из дерева и от пожаров.  Поэтому практически во всех случаях реставратор имеет дело с частично разрушенным деревом.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Чтобы сохранить для будущего частично разрушенную древесину исторических зданий, необходимо обеспечить защиту от биоразрушителей и возможных возгораний, придать древесине механическую прочность, достаточную для несения основной конструкционной нагрузки. </w:t>
      </w:r>
    </w:p>
    <w:p>
      <w:pPr>
        <w:pStyle w:val="Normal"/>
        <w:ind w:firstLine="851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Музей - заповедник «Коломенское» для консервации древесины в памятниках деревянного зодчества использует средство «Сенеж Огнебио проф». </w:t>
      </w:r>
    </w:p>
    <w:p>
      <w:pPr>
        <w:pStyle w:val="Normal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Рассчитайте сколько килограммов состава «Сенеж Огнебио проф» потребуется закупить  музею – заповеднику для обработки башен Сумского и Братского острогов внутри и снаружи.  Расход состава составляет 300г/м</w:t>
      </w:r>
      <w:r>
        <w:rPr>
          <w:rFonts w:cs="Times New Roman" w:ascii="Times New Roman" w:hAnsi="Times New Roman"/>
          <w:sz w:val="27"/>
          <w:szCs w:val="27"/>
          <w:vertAlign w:val="superscript"/>
        </w:rPr>
        <w:t>2</w:t>
      </w:r>
      <w:r>
        <w:rPr>
          <w:rFonts w:cs="Times New Roman" w:ascii="Times New Roman" w:hAnsi="Times New Roman"/>
          <w:sz w:val="27"/>
          <w:szCs w:val="27"/>
        </w:rPr>
        <w:t>, поскольку поверхность стен имеет сложную форму вводиться поправочный коэффициент 1,15.</w:t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Состав Сенеж «Огнебио проф» продается в различных по весу упаковках:</w:t>
      </w:r>
    </w:p>
    <w:tbl>
      <w:tblPr>
        <w:tblW w:w="958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4"/>
        <w:gridCol w:w="4796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Вес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Цена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5 кг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350 руб.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25 кг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1450 руб.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75 кг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4200 руб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Учитывая полученные результаты, определите, в каких емкостях выгоднее купить состав «Сенеж Огнебио проф».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Ситуационная задача №2</w:t>
      </w:r>
    </w:p>
    <w:p>
      <w:pPr>
        <w:pStyle w:val="Style2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1957-1958 году при строительстве Братской ГЭС территория  Братского острога попала в зону водохранилища, поэтому все сохранившиеся исторически ценные здания (в том числе и  башня острога) были разобраны и увезены оттуда. </w:t>
      </w:r>
    </w:p>
    <w:p>
      <w:pPr>
        <w:pStyle w:val="Style20"/>
        <w:spacing w:before="0" w:after="0"/>
        <w:jc w:val="both"/>
        <w:rPr>
          <w:sz w:val="27"/>
          <w:szCs w:val="27"/>
        </w:rPr>
      </w:pPr>
      <w:r>
        <w:drawing>
          <wp:anchor behindDoc="0" distT="0" distB="0" distL="0" distR="114935" simplePos="0" locked="0" layoutInCell="1" allowOverlap="1" relativeHeight="4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133600" cy="237807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1959 году северо-западную  башню привезли в Коломенское.   В процессе сборки башни на новом месте были восстановлены её утраченные элементы – в частности, нижние четыре венца сруба, обнаруженные раскопками в земле, крыльцо и лестница на второй ярус. Восстановлены были и дозорные вышки. В 1970-х годах деревянные памятники в музее «Коломенское» подверглись текущему ремонту. У башни были обновлены кровля и крыльцо. Тогда башня была установлена в Вознесенском саду. </w:t>
      </w:r>
    </w:p>
    <w:p>
      <w:pPr>
        <w:pStyle w:val="Style20"/>
        <w:keepNext/>
        <w:tabs>
          <w:tab w:val="center" w:pos="4677" w:leader="none"/>
        </w:tabs>
        <w:spacing w:before="0" w:after="0"/>
        <w:jc w:val="both"/>
        <w:rPr/>
      </w:pPr>
      <w:r>
        <w:rPr>
          <w:sz w:val="27"/>
          <w:szCs w:val="27"/>
        </w:rPr>
        <w:t> </w:t>
      </w:r>
      <w:r>
        <w:rPr/>
        <w:t> </w:t>
      </w:r>
      <w:r>
        <w:rPr>
          <w:sz w:val="27"/>
          <w:szCs w:val="27"/>
        </w:rPr>
        <w:t xml:space="preserve">К концу 1990-х годов вновь возникла необходимость реставрации этих же частей памятника, а также требовалось заменить острожный тын, поставленный заново в музейных условиях.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-2318385</wp:posOffset>
                </wp:positionH>
                <wp:positionV relativeFrom="paragraph">
                  <wp:posOffset>116205</wp:posOffset>
                </wp:positionV>
                <wp:extent cx="2200275" cy="23812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81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200"/>
                              <w:rPr>
                                <w:rFonts w:ascii="Times New Roman" w:hAnsi="Times New Roman" w:eastAsia="Times New Roman" w:cs="Times New Roman"/>
                                <w:color w:val="0000FF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>
                              <w:rPr/>
                              <w:t>Северо-западная башня Братского острога.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73.25pt;height:18.75pt;mso-wrap-distance-left:9.05pt;mso-wrap-distance-right:9.05pt;margin-top:9.15pt;mso-position-vertical-relative:text;margin-left:-182.55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Style21"/>
                        <w:spacing w:lineRule="auto" w:line="240" w:before="0" w:after="200"/>
                        <w:rPr>
                          <w:rFonts w:ascii="Times New Roman" w:hAnsi="Times New Roman" w:eastAsia="Times New Roman" w:cs="Times New Roman"/>
                          <w:color w:val="0000FF"/>
                          <w:sz w:val="24"/>
                          <w:szCs w:val="24"/>
                          <w:lang w:val="ru-RU" w:eastAsia="ru-RU"/>
                        </w:rPr>
                      </w:pPr>
                      <w:r>
                        <w:rPr/>
                        <w:t>Северо-западная башня Братского острога.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20"/>
        <w:spacing w:before="0" w:after="0"/>
        <w:jc w:val="both"/>
        <w:rPr/>
      </w:pPr>
      <w:r>
        <w:rPr>
          <w:sz w:val="27"/>
          <w:szCs w:val="27"/>
        </w:rPr>
        <w:t>   </w:t>
      </w:r>
      <w:r>
        <w:rPr>
          <w:sz w:val="27"/>
          <w:szCs w:val="27"/>
        </w:rPr>
        <w:t>В 2007 году была произведена комплексная реставрация памятника, и перенос башни на новое место - на территорию создающегося музея деревянного зодчества. Все плотничные работы по реставрации башни Братского острога выполнялись по исторической плотничной технологии XVII–XVIII веков, в частности применялись инструменты, изготовленные по образцам времени постройки башни. В процессе реставрации был заменен нижний венец, срубленный при установке памятника в музее «Коломенское» в конце 1950-х годов.</w:t>
      </w:r>
      <w:r>
        <w:rPr/>
        <w:t> </w:t>
      </w:r>
      <w:r>
        <w:rPr/>
        <w:t> </w:t>
        <w:drawing>
          <wp:anchor behindDoc="0" distT="0" distB="0" distL="0" distR="114935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481965</wp:posOffset>
            </wp:positionV>
            <wp:extent cx="2914650" cy="2812415"/>
            <wp:effectExtent l="0" t="0" r="0" b="0"/>
            <wp:wrapSquare wrapText="bothSides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   Была произведена тщательная реставрация подлинных бревен сруба: заменены вставками из нового материала полностью обветшавшие участки, удалена поверхностная гниль. При этом шире, чем в обычной реставрационной практике, использовались традиционные плотничные приемы (ручная подгонка, врезка, соединение на шипах и т. п.).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3351530</wp:posOffset>
                </wp:positionV>
                <wp:extent cx="2914650" cy="139700"/>
                <wp:effectExtent l="0" t="0" r="0" b="0"/>
                <wp:wrapSquare wrapText="bothSides"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97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200"/>
                              <w:rPr>
                                <w:rFonts w:ascii="Times New Roman" w:hAnsi="Times New Roman" w:eastAsia="Times New Roman" w:cs="Times New Roman"/>
                                <w:color w:val="0000FF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>
                              <w:rPr/>
                              <w:t xml:space="preserve">Рисунок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 xml:space="preserve"> Башня Братского острога на новом месте</w:t>
                            </w:r>
                          </w:p>
                        </w:txbxContent>
                      </wps:txbx>
                      <wps:bodyPr anchor="t" lIns="635" tIns="635" rIns="635" bIns="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9.5pt;height:11pt;mso-wrap-distance-left:9.05pt;mso-wrap-distance-right:9.05pt;margin-top:263.9pt;mso-position-vertical-relative:text;margin-left:0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Style21"/>
                        <w:spacing w:lineRule="auto" w:line="240" w:before="0" w:after="200"/>
                        <w:rPr>
                          <w:rFonts w:ascii="Times New Roman" w:hAnsi="Times New Roman" w:eastAsia="Times New Roman" w:cs="Times New Roman"/>
                          <w:color w:val="0000FF"/>
                          <w:sz w:val="24"/>
                          <w:szCs w:val="24"/>
                          <w:lang w:val="ru-RU" w:eastAsia="ru-RU"/>
                        </w:rPr>
                      </w:pPr>
                      <w:r>
                        <w:rPr/>
                        <w:t xml:space="preserve">Рисунок </w:t>
                      </w:r>
                      <w:r>
                        <w:rPr/>
                        <w:fldChar w:fldCharType="begin"/>
                      </w:r>
                      <w:r>
                        <w:instrText> SEQ Рисунок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/>
                        <w:t xml:space="preserve"> Башня Братского острога на новом месте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2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Утраченные брёвна нижних венцов сруба заменены  толстыми брёвнами </w:t>
      </w:r>
    </w:p>
    <w:p>
      <w:pPr>
        <w:pStyle w:val="Style2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(диаметр бревна 30 см) из сибирской лиственницы.</w:t>
      </w:r>
    </w:p>
    <w:p>
      <w:pPr>
        <w:pStyle w:val="Style20"/>
        <w:spacing w:before="0" w:after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Определите сколько кубометров  бревен пошло на замену  венцов за все время восстановительно - реставрационных работ.  Необходимые размеры для решения задачи смотрите на плане башни в рабочем листе.</w:t>
      </w:r>
    </w:p>
    <w:p>
      <w:pPr>
        <w:pStyle w:val="Normal"/>
        <w:spacing w:before="0" w:after="20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sectPr>
      <w:type w:val="nextPage"/>
      <w:pgSz w:w="11906" w:h="16838"/>
      <w:pgMar w:left="1701" w:right="851" w:header="0" w:top="794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Название объекта"/>
    <w:basedOn w:val="Normal"/>
    <w:next w:val="Normal"/>
    <w:qFormat/>
    <w:pPr>
      <w:spacing w:lineRule="auto" w:line="240"/>
    </w:pPr>
    <w:rPr>
      <w:rFonts w:ascii="Calibri" w:hAnsi="Calibri" w:eastAsia="Calibri" w:cs="Times New Roman"/>
      <w:b/>
      <w:bCs/>
      <w:color w:val="4F81BD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2</Pages>
  <Words>447</Words>
  <Characters>2978</Characters>
  <CharactersWithSpaces>3429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2014-09-10T12:08:00Z</dcterms:created>
  <dc:creator>Novikova Tatyana Veniaminovna</dc:creator>
  <dc:description/>
  <dc:language>ru-RU</dc:language>
  <cp:lastModifiedBy>Администратор</cp:lastModifiedBy>
  <dcterms:modified xsi:type="dcterms:W3CDTF">2014-10-02T16:03:00Z</dcterms:modified>
  <cp:revision>5</cp:revision>
  <dc:subject/>
  <dc:title/>
</cp:coreProperties>
</file>