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160"/>
        <w:jc w:val="center"/>
        <w:rPr>
          <w:rFonts w:ascii="Times New Roman" w:hAnsi="Times New Roman" w:eastAsia="Times New Roman" w:cs="Times New Roman"/>
          <w:b/>
          <w:b/>
          <w:sz w:val="28"/>
          <w:szCs w:val="28"/>
          <w:lang w:val="fr-FR" w:eastAsia="ru-RU"/>
        </w:rPr>
      </w:pPr>
      <w:r>
        <w:rPr>
          <w:rFonts w:eastAsia="Times New Roman" w:cs="Times New Roman" w:ascii="Times New Roman" w:hAnsi="Times New Roman"/>
          <w:b/>
          <w:sz w:val="28"/>
          <w:szCs w:val="28"/>
          <w:lang w:val="fr-FR" w:eastAsia="ru-RU"/>
        </w:rPr>
        <w:t>Les animaux et les types humains et sociaux</w:t>
      </w:r>
    </w:p>
    <w:p>
      <w:pPr>
        <w:pStyle w:val="Normal"/>
        <w:spacing w:lineRule="auto" w:line="240" w:before="280" w:after="240"/>
        <w:jc w:val="both"/>
        <w:rPr/>
      </w:pPr>
      <w:r>
        <w:rPr>
          <w:rFonts w:eastAsia="Times New Roman" w:cs="Times New Roman" w:ascii="Times New Roman" w:hAnsi="Times New Roman"/>
          <w:sz w:val="28"/>
          <w:szCs w:val="28"/>
          <w:u w:val="single"/>
          <w:lang w:val="fr-FR" w:eastAsia="ru-RU"/>
        </w:rPr>
        <w:t xml:space="preserve"> </w:t>
      </w:r>
      <w:r>
        <w:rPr>
          <w:rFonts w:eastAsia="Times New Roman" w:cs="Times New Roman" w:ascii="Times New Roman" w:hAnsi="Times New Roman"/>
          <w:sz w:val="28"/>
          <w:szCs w:val="28"/>
          <w:u w:val="single"/>
          <w:lang w:val="fr-FR" w:eastAsia="ru-RU"/>
        </w:rPr>
        <w:t>Le animaux représentent des types humains et sociaux depuis l'antiquité et probablement avant : soit par leur place supposée dans la hiérarchie animale (le lion, et en général les prédateurs, représentent la force et le pouvoir, tandis que les herbivores, proies des premiers, s'identifient souvent au "peuple", aux "petits" : l'âne ou le mouton, ou le cerf ; voir par exemple "Les obsèques de la Lionne", "Les animaux malades de la peste"...), soit par leur comportement (le renard = la ruse, le singe, par ses grimaces, évoque un bouffon de cour, le héron, par son allure, semble exprimer un sot orgueil...), soit encore dans leur rapport avec l'homme : le chien symbolise la soumission, l'âne est une bête de somme assez souvent méprisée...</w:t>
        <w:br/>
      </w:r>
      <w:r>
        <w:rPr/>
        <w:t>Le tableau suivant permettra d'en avoir une idée plus précise :</w:t>
      </w:r>
    </w:p>
    <w:tbl>
      <w:tblPr>
        <w:tblW w:w="9490" w:type="dxa"/>
        <w:jc w:val="left"/>
        <w:tblInd w:w="-480" w:type="dxa"/>
        <w:tblBorders>
          <w:top w:val="thickThinLargeGap" w:sz="6" w:space="0" w:color="C0C0C0"/>
          <w:left w:val="thickThinLargeGap" w:sz="6" w:space="0" w:color="C0C0C0"/>
          <w:bottom w:val="thickThinLargeGap" w:sz="6" w:space="0" w:color="C0C0C0"/>
          <w:insideH w:val="thickThinLargeGap" w:sz="6" w:space="0" w:color="C0C0C0"/>
        </w:tblBorders>
        <w:tblCellMar>
          <w:top w:w="15" w:type="dxa"/>
          <w:left w:w="-15" w:type="dxa"/>
          <w:bottom w:w="15" w:type="dxa"/>
          <w:right w:w="15" w:type="dxa"/>
        </w:tblCellMar>
      </w:tblPr>
      <w:tblGrid>
        <w:gridCol w:w="2377"/>
        <w:gridCol w:w="2361"/>
        <w:gridCol w:w="2361"/>
        <w:gridCol w:w="2391"/>
      </w:tblGrid>
      <w:tr>
        <w:trPr>
          <w:trHeight w:val="270" w:hRule="atLeast"/>
        </w:trPr>
        <w:tc>
          <w:tcPr>
            <w:tcW w:w="2377"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left w:w="-15" w:type="dxa"/>
            </w:tcMar>
            <w:vAlign w:val="center"/>
          </w:tcPr>
          <w:p>
            <w:pPr>
              <w:pStyle w:val="Normal"/>
              <w:numPr>
                <w:ilvl w:val="0"/>
                <w:numId w:val="1"/>
              </w:numPr>
              <w:snapToGrid w:val="false"/>
              <w:spacing w:lineRule="auto" w:line="240" w:before="0" w:after="16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color w:val="CC00CC"/>
                <w:sz w:val="24"/>
                <w:szCs w:val="24"/>
                <w:lang w:eastAsia="ru-RU"/>
              </w:rPr>
              <w:t>Animal</w:t>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color w:val="CC00CC"/>
                <w:sz w:val="24"/>
                <w:szCs w:val="24"/>
                <w:lang w:eastAsia="ru-RU"/>
              </w:rPr>
              <w:t>Symbolise...</w:t>
            </w:r>
          </w:p>
        </w:tc>
        <w:tc>
          <w:tcPr>
            <w:tcW w:w="2391"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Mar>
              <w:top w:w="0" w:type="dxa"/>
              <w:left w:w="78" w:type="dxa"/>
              <w:bottom w:w="0" w:type="dxa"/>
              <w:right w:w="108" w:type="dxa"/>
            </w:tcMar>
            <w:vAlign w:val="cente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color w:val="CC00CC"/>
                <w:sz w:val="24"/>
                <w:szCs w:val="24"/>
                <w:lang w:eastAsia="ru-RU"/>
              </w:rPr>
              <w:t>Fables</w:t>
            </w:r>
          </w:p>
        </w:tc>
      </w:tr>
      <w:tr>
        <w:trPr>
          <w:trHeight w:val="570" w:hRule="atLeast"/>
          <w:cantSplit w:val="true"/>
        </w:trPr>
        <w:tc>
          <w:tcPr>
            <w:tcW w:w="2377" w:type="dxa"/>
            <w:vMerge w:val="restart"/>
            <w:tcBorders>
              <w:top w:val="thickThinLargeGap" w:sz="6" w:space="0" w:color="C0C0C0"/>
              <w:left w:val="thickThinLargeGap" w:sz="6" w:space="0" w:color="C0C0C0"/>
              <w:bottom w:val="thickThinLargeGap" w:sz="6" w:space="0" w:color="C0C0C0"/>
              <w:insideH w:val="thickThinLargeGap" w:sz="6" w:space="0" w:color="C0C0C0"/>
            </w:tcBorders>
            <w:shd w:fill="auto" w:val="clear"/>
            <w:tcMar>
              <w:left w:w="-1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CC00CC"/>
                <w:sz w:val="24"/>
                <w:szCs w:val="24"/>
                <w:lang w:eastAsia="ru-RU"/>
              </w:rPr>
              <w:t>Prédateurs et puissants:</w:t>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pacing w:lineRule="auto" w:line="240" w:before="0" w:after="16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Lion </w:t>
            </w:r>
          </w:p>
          <w:p>
            <w:pPr>
              <w:pStyle w:val="Normal"/>
              <w:spacing w:lineRule="auto" w:line="240" w:before="280" w:after="28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280" w:after="28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Lionne</w:t>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pacing w:lineRule="auto" w:line="240" w:before="0" w:after="16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Roi </w:t>
            </w:r>
          </w:p>
          <w:p>
            <w:pPr>
              <w:pStyle w:val="Normal"/>
              <w:spacing w:lineRule="auto" w:line="240" w:before="280" w:after="28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280" w:after="28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Reine</w:t>
            </w:r>
          </w:p>
        </w:tc>
        <w:tc>
          <w:tcPr>
            <w:tcW w:w="2391"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Mar>
              <w:top w:w="0" w:type="dxa"/>
              <w:left w:w="78" w:type="dxa"/>
              <w:bottom w:w="0" w:type="dxa"/>
              <w:right w:w="108" w:type="dxa"/>
            </w:tcMar>
            <w:vAlign w:val="center"/>
          </w:tcPr>
          <w:p>
            <w:pPr>
              <w:pStyle w:val="Normal"/>
              <w:spacing w:lineRule="auto" w:line="240" w:before="0" w:after="160"/>
              <w:rPr/>
            </w:pPr>
            <w:r>
              <w:fldChar w:fldCharType="begin"/>
            </w:r>
            <w:r>
              <w:instrText> HYPERLINK "http://philo-lettres.fr/litterature_francaise/fables_expliquees.htm" \l "animaux_peste"</w:instrText>
            </w:r>
            <w:r>
              <w:fldChar w:fldCharType="separate"/>
            </w:r>
            <w:r>
              <w:rPr>
                <w:rStyle w:val="Style15"/>
                <w:rFonts w:eastAsia="Times New Roman" w:cs="Times New Roman" w:ascii="Times New Roman" w:hAnsi="Times New Roman"/>
                <w:color w:val="0000FF"/>
                <w:sz w:val="24"/>
                <w:szCs w:val="24"/>
                <w:u w:val="single"/>
                <w:lang w:val="fr-FR" w:eastAsia="ru-RU"/>
              </w:rPr>
              <w:t>Les Animaux malades de la peste</w:t>
            </w:r>
            <w:r>
              <w:fldChar w:fldCharType="end"/>
            </w:r>
            <w:r>
              <w:rPr>
                <w:rFonts w:eastAsia="Times New Roman" w:cs="Times New Roman" w:ascii="Times New Roman" w:hAnsi="Times New Roman"/>
                <w:sz w:val="24"/>
                <w:szCs w:val="24"/>
                <w:lang w:val="fr-FR" w:eastAsia="ru-RU"/>
              </w:rPr>
              <w:t xml:space="preserve"> (VII,1), La cour du Lion (VII, 6), Les obsèques de la Lionne (VIII, 14), Le Lion (XI, 1), Le Lion, le singe et les deux ânes (XI, 5) </w:t>
            </w:r>
          </w:p>
          <w:p>
            <w:pPr>
              <w:pStyle w:val="Normal"/>
              <w:spacing w:lineRule="auto" w:line="240"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La Lionne et l'ourse (X, 12)</w:t>
            </w:r>
          </w:p>
        </w:tc>
      </w:tr>
      <w:tr>
        <w:trPr>
          <w:trHeight w:val="1140" w:hRule="atLeast"/>
          <w:cantSplit w:val="true"/>
        </w:trPr>
        <w:tc>
          <w:tcPr>
            <w:tcW w:w="2377" w:type="dxa"/>
            <w:vMerge w:val="continue"/>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napToGrid w:val="false"/>
              <w:spacing w:lineRule="auto" w:line="240"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left w:w="-1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Renard</w:t>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pacing w:lineRule="auto" w:line="240" w:before="0" w:after="16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 xml:space="preserve">Courtisan, beau parleur </w:t>
            </w:r>
          </w:p>
          <w:p>
            <w:pPr>
              <w:pStyle w:val="Normal"/>
              <w:spacing w:lineRule="auto" w:line="240" w:before="280" w:after="28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Courtisan rusé</w:t>
            </w:r>
          </w:p>
          <w:p>
            <w:pPr>
              <w:pStyle w:val="Normal"/>
              <w:spacing w:lineRule="auto" w:line="240" w:before="280" w:after="28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hypocrite mais naïf</w:t>
            </w:r>
          </w:p>
          <w:p>
            <w:pPr>
              <w:pStyle w:val="Normal"/>
              <w:spacing w:lineRule="auto" w:line="240" w:before="280" w:after="28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Prédateur</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prédateur rusé</w:t>
            </w:r>
          </w:p>
        </w:tc>
        <w:tc>
          <w:tcPr>
            <w:tcW w:w="2391"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Mar>
              <w:top w:w="0" w:type="dxa"/>
              <w:left w:w="78" w:type="dxa"/>
              <w:bottom w:w="0" w:type="dxa"/>
              <w:right w:w="108" w:type="dxa"/>
            </w:tcMar>
            <w:vAlign w:val="center"/>
          </w:tcPr>
          <w:p>
            <w:pPr>
              <w:pStyle w:val="Normal"/>
              <w:spacing w:lineRule="auto" w:line="240" w:before="0" w:after="16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 xml:space="preserve">Les Animaux malades de la peste (VII,1) </w:t>
            </w:r>
          </w:p>
          <w:p>
            <w:pPr>
              <w:pStyle w:val="Normal"/>
              <w:spacing w:lineRule="auto" w:line="240" w:before="280" w:after="28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La Cour du Lion (VII, 6), Le Lion, le loup et le renard (VIII, 3)</w:t>
            </w:r>
          </w:p>
          <w:p>
            <w:pPr>
              <w:pStyle w:val="Normal"/>
              <w:spacing w:lineRule="auto" w:line="240" w:before="280" w:after="28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Le Chat et le renard (IX, 14)</w:t>
            </w:r>
          </w:p>
          <w:p>
            <w:pPr>
              <w:pStyle w:val="Normal"/>
              <w:spacing w:lineRule="auto" w:line="240" w:before="280" w:after="28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Les deux rats, le renard et l'œuf (IX, discours à Mme de la Sablière), Le Fermier, le chien et le renard (XI,3)</w:t>
            </w:r>
          </w:p>
          <w:p>
            <w:pPr>
              <w:pStyle w:val="Normal"/>
              <w:spacing w:lineRule="auto" w:line="240"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Le Loup et le renard (XI, 6)</w:t>
            </w:r>
          </w:p>
        </w:tc>
      </w:tr>
      <w:tr>
        <w:trPr>
          <w:trHeight w:val="285" w:hRule="atLeast"/>
          <w:cantSplit w:val="true"/>
        </w:trPr>
        <w:tc>
          <w:tcPr>
            <w:tcW w:w="2377" w:type="dxa"/>
            <w:vMerge w:val="continue"/>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napToGrid w:val="false"/>
              <w:spacing w:lineRule="auto" w:line="240"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left w:w="-1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Tigre</w:t>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Puissant, courtisan</w:t>
            </w:r>
          </w:p>
        </w:tc>
        <w:tc>
          <w:tcPr>
            <w:tcW w:w="2391"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Mar>
              <w:top w:w="0" w:type="dxa"/>
              <w:left w:w="78" w:type="dxa"/>
              <w:bottom w:w="0" w:type="dxa"/>
              <w:right w:w="108" w:type="dxa"/>
            </w:tcMar>
            <w:vAlign w:val="center"/>
          </w:tcPr>
          <w:p>
            <w:pPr>
              <w:pStyle w:val="Normal"/>
              <w:spacing w:lineRule="auto" w:line="240"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Les Animaux malades de la peste (VII,1)</w:t>
            </w:r>
          </w:p>
        </w:tc>
      </w:tr>
      <w:tr>
        <w:trPr>
          <w:trHeight w:val="1425" w:hRule="atLeast"/>
          <w:cantSplit w:val="true"/>
        </w:trPr>
        <w:tc>
          <w:tcPr>
            <w:tcW w:w="2377" w:type="dxa"/>
            <w:vMerge w:val="continue"/>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napToGrid w:val="false"/>
              <w:spacing w:lineRule="auto" w:line="240"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left w:w="-1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Ours</w:t>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pacing w:lineRule="auto" w:line="240" w:before="0" w:after="16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 xml:space="preserve">Puissant, courtisan </w:t>
            </w:r>
          </w:p>
          <w:p>
            <w:pPr>
              <w:pStyle w:val="Normal"/>
              <w:spacing w:lineRule="auto" w:line="240" w:before="280" w:after="28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courtisan trop franc</w:t>
            </w:r>
          </w:p>
          <w:p>
            <w:pPr>
              <w:pStyle w:val="Normal"/>
              <w:spacing w:lineRule="auto" w:line="240" w:before="280" w:after="28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rustre, ami sincère mais maladroit</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Sincérité</w:t>
            </w:r>
          </w:p>
        </w:tc>
        <w:tc>
          <w:tcPr>
            <w:tcW w:w="2391"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Mar>
              <w:top w:w="0" w:type="dxa"/>
              <w:left w:w="78" w:type="dxa"/>
              <w:bottom w:w="0" w:type="dxa"/>
              <w:right w:w="108" w:type="dxa"/>
            </w:tcMar>
            <w:vAlign w:val="center"/>
          </w:tcPr>
          <w:p>
            <w:pPr>
              <w:pStyle w:val="Normal"/>
              <w:spacing w:lineRule="auto" w:line="240" w:before="0" w:after="16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 xml:space="preserve">Les Animaux malades de la peste (VII,1) </w:t>
            </w:r>
          </w:p>
          <w:p>
            <w:pPr>
              <w:pStyle w:val="Normal"/>
              <w:spacing w:lineRule="auto" w:line="240" w:before="280" w:after="28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La Cour du Lion (VII, 6)</w:t>
            </w:r>
          </w:p>
          <w:p>
            <w:pPr>
              <w:pStyle w:val="Normal"/>
              <w:spacing w:lineRule="auto" w:line="240" w:before="280" w:after="28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L'Ours et l'amateur de jardin (VIII, 10)</w:t>
            </w:r>
          </w:p>
          <w:p>
            <w:pPr>
              <w:pStyle w:val="Normal"/>
              <w:spacing w:lineRule="auto" w:line="240"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La Lionne et l'ourse (X, 12)</w:t>
            </w:r>
          </w:p>
        </w:tc>
      </w:tr>
      <w:tr>
        <w:trPr>
          <w:trHeight w:val="855" w:hRule="atLeast"/>
          <w:cantSplit w:val="true"/>
        </w:trPr>
        <w:tc>
          <w:tcPr>
            <w:tcW w:w="2377" w:type="dxa"/>
            <w:vMerge w:val="continue"/>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napToGrid w:val="false"/>
              <w:spacing w:lineRule="auto" w:line="240"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left w:w="-1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Loup</w:t>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pacing w:lineRule="auto" w:line="240" w:before="0" w:after="16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 xml:space="preserve">Courtisan, beau parleur </w:t>
            </w:r>
          </w:p>
          <w:p>
            <w:pPr>
              <w:pStyle w:val="Normal"/>
              <w:spacing w:lineRule="auto" w:line="240" w:before="280" w:after="28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Courtisan malhonnête et maladroit</w:t>
            </w:r>
          </w:p>
          <w:p>
            <w:pPr>
              <w:pStyle w:val="Normal"/>
              <w:spacing w:lineRule="auto" w:line="240" w:before="280" w:after="28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Avare</w:t>
            </w:r>
          </w:p>
          <w:p>
            <w:pPr>
              <w:pStyle w:val="Normal"/>
              <w:spacing w:lineRule="auto" w:line="240" w:before="280" w:after="28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prédateur naïf et sot</w:t>
            </w:r>
          </w:p>
          <w:p>
            <w:pPr>
              <w:pStyle w:val="Normal"/>
              <w:spacing w:lineRule="auto" w:line="240"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prédateur, mais humain</w:t>
            </w:r>
          </w:p>
        </w:tc>
        <w:tc>
          <w:tcPr>
            <w:tcW w:w="2391"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Mar>
              <w:top w:w="0" w:type="dxa"/>
              <w:left w:w="78" w:type="dxa"/>
              <w:bottom w:w="0" w:type="dxa"/>
              <w:right w:w="108" w:type="dxa"/>
            </w:tcMar>
            <w:vAlign w:val="center"/>
          </w:tcPr>
          <w:p>
            <w:pPr>
              <w:pStyle w:val="Normal"/>
              <w:spacing w:lineRule="auto" w:line="240" w:before="0" w:after="16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 xml:space="preserve">Les Animaux malades de la peste (VII,1) </w:t>
            </w:r>
          </w:p>
          <w:p>
            <w:pPr>
              <w:pStyle w:val="Normal"/>
              <w:spacing w:lineRule="auto" w:line="240" w:before="280" w:after="28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Le Lion, le loup et le renard (VIII, 3)</w:t>
            </w:r>
          </w:p>
          <w:p>
            <w:pPr>
              <w:pStyle w:val="Normal"/>
              <w:spacing w:lineRule="auto" w:line="240" w:before="280" w:after="28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Le Loup et le chasseur (VIII, 27)</w:t>
            </w:r>
          </w:p>
          <w:p>
            <w:pPr>
              <w:pStyle w:val="Normal"/>
              <w:spacing w:lineRule="auto" w:line="240" w:before="280" w:after="28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Le Loup et le chien maigre (IX, 10), Le Loup et le renard (XI, 6)</w:t>
            </w:r>
          </w:p>
          <w:p>
            <w:pPr>
              <w:pStyle w:val="Normal"/>
              <w:spacing w:lineRule="auto" w:line="240"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Le Loup et les bergers (X, 5)</w:t>
            </w:r>
          </w:p>
        </w:tc>
      </w:tr>
      <w:tr>
        <w:trPr>
          <w:trHeight w:val="855" w:hRule="atLeast"/>
          <w:cantSplit w:val="true"/>
        </w:trPr>
        <w:tc>
          <w:tcPr>
            <w:tcW w:w="2377" w:type="dxa"/>
            <w:vMerge w:val="continue"/>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napToGrid w:val="false"/>
              <w:spacing w:lineRule="auto" w:line="240"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left w:w="-1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Chat</w:t>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pacing w:lineRule="auto" w:line="240" w:before="0" w:after="16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 xml:space="preserve">Ennemi du peuple rat </w:t>
            </w:r>
          </w:p>
          <w:p>
            <w:pPr>
              <w:pStyle w:val="Normal"/>
              <w:spacing w:lineRule="auto" w:line="240" w:before="280" w:after="28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Tartuffe et juge malhonnête et cruel</w:t>
            </w:r>
          </w:p>
          <w:p>
            <w:pPr>
              <w:pStyle w:val="Normal"/>
              <w:spacing w:lineRule="auto" w:line="240" w:before="280" w:after="28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prédateur rusé et hypocrite, mais parfois trompé par plus malin</w:t>
            </w:r>
          </w:p>
          <w:p>
            <w:pPr>
              <w:pStyle w:val="Normal"/>
              <w:spacing w:lineRule="auto" w:line="240"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hypocrisie et ruse - échappe au prédateur</w:t>
            </w:r>
          </w:p>
        </w:tc>
        <w:tc>
          <w:tcPr>
            <w:tcW w:w="2391"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Mar>
              <w:top w:w="0" w:type="dxa"/>
              <w:left w:w="78" w:type="dxa"/>
              <w:bottom w:w="0" w:type="dxa"/>
              <w:right w:w="108" w:type="dxa"/>
            </w:tcMar>
            <w:vAlign w:val="center"/>
          </w:tcPr>
          <w:p>
            <w:pPr>
              <w:pStyle w:val="Normal"/>
              <w:spacing w:lineRule="auto" w:line="240" w:before="0" w:after="16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 xml:space="preserve">Le Rat qui s'est retiré du monde (VII, 3) </w:t>
            </w:r>
          </w:p>
          <w:p>
            <w:pPr>
              <w:pStyle w:val="Normal"/>
              <w:spacing w:lineRule="auto" w:line="240" w:before="280" w:after="28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Le Chat, la Belette et le petit lapin (VII, 15)</w:t>
            </w:r>
          </w:p>
          <w:p>
            <w:pPr>
              <w:pStyle w:val="Normal"/>
              <w:spacing w:lineRule="auto" w:line="240" w:before="280" w:after="28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Le Chat et le rat (VIII, 22) ; Le Singe et le chat (IX, 17)</w:t>
            </w:r>
          </w:p>
          <w:p>
            <w:pPr>
              <w:pStyle w:val="Normal"/>
              <w:spacing w:lineRule="auto" w:line="240"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Le Chat et le renard (IX, 14)</w:t>
            </w:r>
          </w:p>
        </w:tc>
      </w:tr>
      <w:tr>
        <w:trPr>
          <w:trHeight w:val="285" w:hRule="atLeast"/>
          <w:cantSplit w:val="true"/>
        </w:trPr>
        <w:tc>
          <w:tcPr>
            <w:tcW w:w="2377" w:type="dxa"/>
            <w:vMerge w:val="continue"/>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napToGrid w:val="false"/>
              <w:spacing w:lineRule="auto" w:line="240"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left w:w="-1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Héron</w:t>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Sot orgueil</w:t>
            </w:r>
          </w:p>
        </w:tc>
        <w:tc>
          <w:tcPr>
            <w:tcW w:w="2391"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Mar>
              <w:top w:w="0" w:type="dxa"/>
              <w:left w:w="78" w:type="dxa"/>
              <w:bottom w:w="0" w:type="dxa"/>
              <w:right w:w="108" w:type="dxa"/>
            </w:tcMar>
            <w:vAlign w:val="center"/>
          </w:tcPr>
          <w:p>
            <w:pPr>
              <w:pStyle w:val="Normal"/>
              <w:spacing w:lineRule="auto" w:line="240"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Le Héron, La Fille (VII, 4)</w:t>
            </w:r>
          </w:p>
        </w:tc>
      </w:tr>
      <w:tr>
        <w:trPr>
          <w:trHeight w:val="285" w:hRule="atLeast"/>
          <w:cantSplit w:val="true"/>
        </w:trPr>
        <w:tc>
          <w:tcPr>
            <w:tcW w:w="2377" w:type="dxa"/>
            <w:vMerge w:val="continue"/>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napToGrid w:val="false"/>
              <w:spacing w:lineRule="auto" w:line="240"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left w:w="-1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Singe</w:t>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pacing w:lineRule="auto" w:line="240" w:before="0" w:after="16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 xml:space="preserve">Courtisan flatteur </w:t>
            </w:r>
          </w:p>
          <w:p>
            <w:pPr>
              <w:pStyle w:val="Normal"/>
              <w:spacing w:lineRule="auto" w:line="240" w:before="280" w:after="28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L'esprit</w:t>
            </w:r>
          </w:p>
          <w:p>
            <w:pPr>
              <w:pStyle w:val="Normal"/>
              <w:spacing w:lineRule="auto" w:line="240"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Animal malfaisant et rusé</w:t>
            </w:r>
          </w:p>
        </w:tc>
        <w:tc>
          <w:tcPr>
            <w:tcW w:w="2391"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Mar>
              <w:top w:w="0" w:type="dxa"/>
              <w:left w:w="78" w:type="dxa"/>
              <w:bottom w:w="0" w:type="dxa"/>
              <w:right w:w="108" w:type="dxa"/>
            </w:tcMar>
            <w:vAlign w:val="center"/>
          </w:tcPr>
          <w:p>
            <w:pPr>
              <w:pStyle w:val="Normal"/>
              <w:spacing w:lineRule="auto" w:line="240" w:before="0" w:after="16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 xml:space="preserve">La Cour du Lion (VII, 6) ; Le Lion, le singe et les deux ânes (XI, 5) </w:t>
            </w:r>
          </w:p>
          <w:p>
            <w:pPr>
              <w:pStyle w:val="Normal"/>
              <w:spacing w:lineRule="auto" w:line="240" w:before="280" w:after="28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Le Singe et le Léopard (IX, 3)</w:t>
            </w:r>
          </w:p>
          <w:p>
            <w:pPr>
              <w:pStyle w:val="Normal"/>
              <w:spacing w:lineRule="auto" w:line="240"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Le Singe et le chat (IX, 17)</w:t>
            </w:r>
          </w:p>
        </w:tc>
      </w:tr>
      <w:tr>
        <w:trPr>
          <w:trHeight w:val="285" w:hRule="atLeast"/>
          <w:cantSplit w:val="true"/>
        </w:trPr>
        <w:tc>
          <w:tcPr>
            <w:tcW w:w="2377" w:type="dxa"/>
            <w:vMerge w:val="continue"/>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napToGrid w:val="false"/>
              <w:spacing w:lineRule="auto" w:line="240"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left w:w="-1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Coq</w:t>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Personne belliqueuse, guerrier</w:t>
            </w:r>
          </w:p>
        </w:tc>
        <w:tc>
          <w:tcPr>
            <w:tcW w:w="2391"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Mar>
              <w:top w:w="0" w:type="dxa"/>
              <w:left w:w="78" w:type="dxa"/>
              <w:bottom w:w="0" w:type="dxa"/>
              <w:right w:w="108" w:type="dxa"/>
            </w:tcMar>
            <w:vAlign w:val="center"/>
          </w:tcPr>
          <w:p>
            <w:pPr>
              <w:pStyle w:val="Normal"/>
              <w:spacing w:lineRule="auto" w:line="240" w:before="0" w:after="0"/>
              <w:rPr/>
            </w:pPr>
            <w:r>
              <w:rPr>
                <w:rFonts w:eastAsia="Times New Roman" w:cs="Times New Roman" w:ascii="Times New Roman" w:hAnsi="Times New Roman"/>
                <w:sz w:val="24"/>
                <w:szCs w:val="24"/>
                <w:lang w:val="fr-FR" w:eastAsia="ru-RU"/>
              </w:rPr>
              <w:t xml:space="preserve">Les deux coqs(VII, 12), </w:t>
            </w:r>
            <w:r>
              <w:fldChar w:fldCharType="begin"/>
            </w:r>
            <w:r>
              <w:instrText> HYPERLINK "http://philo-lettres.fr/litterature_francaise/fables_expliquees.htm" \l "perdrix_coqs"</w:instrText>
            </w:r>
            <w:r>
              <w:fldChar w:fldCharType="separate"/>
            </w:r>
            <w:r>
              <w:rPr>
                <w:rStyle w:val="Style15"/>
                <w:rFonts w:eastAsia="Times New Roman" w:cs="Times New Roman" w:ascii="Times New Roman" w:hAnsi="Times New Roman"/>
                <w:sz w:val="24"/>
                <w:szCs w:val="24"/>
                <w:lang w:val="fr-FR" w:eastAsia="ru-RU"/>
              </w:rPr>
              <w:t>La perdrix et les coqs</w:t>
            </w:r>
            <w:r>
              <w:fldChar w:fldCharType="end"/>
            </w:r>
            <w:r>
              <w:rPr>
                <w:rFonts w:eastAsia="Times New Roman" w:cs="Times New Roman" w:ascii="Times New Roman" w:hAnsi="Times New Roman"/>
                <w:sz w:val="24"/>
                <w:szCs w:val="24"/>
                <w:lang w:val="fr-FR" w:eastAsia="ru-RU"/>
              </w:rPr>
              <w:t xml:space="preserve"> (X, 7)</w:t>
            </w:r>
          </w:p>
        </w:tc>
      </w:tr>
      <w:tr>
        <w:trPr>
          <w:trHeight w:val="285" w:hRule="atLeast"/>
          <w:cantSplit w:val="true"/>
        </w:trPr>
        <w:tc>
          <w:tcPr>
            <w:tcW w:w="2377" w:type="dxa"/>
            <w:vMerge w:val="continue"/>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napToGrid w:val="false"/>
              <w:spacing w:lineRule="auto" w:line="240"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left w:w="-1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Belette</w:t>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pacing w:lineRule="auto" w:line="240"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accapareur sans scrupule mais naïf</w:t>
            </w:r>
          </w:p>
        </w:tc>
        <w:tc>
          <w:tcPr>
            <w:tcW w:w="2391"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Mar>
              <w:top w:w="0" w:type="dxa"/>
              <w:left w:w="78" w:type="dxa"/>
              <w:bottom w:w="0" w:type="dxa"/>
              <w:right w:w="108" w:type="dxa"/>
            </w:tcMar>
            <w:vAlign w:val="center"/>
          </w:tcPr>
          <w:p>
            <w:pPr>
              <w:pStyle w:val="Normal"/>
              <w:spacing w:lineRule="auto" w:line="240"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Le Chat, la Belette et le petit lapin (VII, 15)</w:t>
            </w:r>
          </w:p>
        </w:tc>
      </w:tr>
      <w:tr>
        <w:trPr>
          <w:trHeight w:val="195" w:hRule="atLeast"/>
          <w:cantSplit w:val="true"/>
        </w:trPr>
        <w:tc>
          <w:tcPr>
            <w:tcW w:w="2377" w:type="dxa"/>
            <w:vMerge w:val="continue"/>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napToGrid w:val="false"/>
              <w:spacing w:lineRule="auto" w:line="240"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left w:w="-15" w:type="dxa"/>
            </w:tcMar>
            <w:vAlign w:val="center"/>
          </w:tcPr>
          <w:p>
            <w:pPr>
              <w:pStyle w:val="Normal"/>
              <w:spacing w:lineRule="atLeast" w:line="195"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éléphant</w:t>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pacing w:lineRule="atLeast" w:line="195"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force</w:t>
            </w:r>
          </w:p>
        </w:tc>
        <w:tc>
          <w:tcPr>
            <w:tcW w:w="2391"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Mar>
              <w:top w:w="0" w:type="dxa"/>
              <w:left w:w="78" w:type="dxa"/>
              <w:bottom w:w="0" w:type="dxa"/>
              <w:right w:w="108" w:type="dxa"/>
            </w:tcMar>
            <w:vAlign w:val="center"/>
          </w:tcPr>
          <w:p>
            <w:pPr>
              <w:pStyle w:val="Normal"/>
              <w:spacing w:lineRule="atLeast" w:line="195"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Le Rat et l'éléphant (VIII, 15)</w:t>
            </w:r>
          </w:p>
        </w:tc>
      </w:tr>
      <w:tr>
        <w:trPr>
          <w:trHeight w:val="195" w:hRule="atLeast"/>
          <w:cantSplit w:val="true"/>
        </w:trPr>
        <w:tc>
          <w:tcPr>
            <w:tcW w:w="2377" w:type="dxa"/>
            <w:vMerge w:val="continue"/>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napToGrid w:val="false"/>
              <w:spacing w:lineRule="auto" w:line="240"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left w:w="-15" w:type="dxa"/>
            </w:tcMar>
            <w:vAlign w:val="center"/>
          </w:tcPr>
          <w:p>
            <w:pPr>
              <w:pStyle w:val="Normal"/>
              <w:spacing w:lineRule="atLeast" w:line="195"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Milan</w:t>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pacing w:lineRule="atLeast" w:line="195"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prédateur brutal et rustre</w:t>
            </w:r>
          </w:p>
        </w:tc>
        <w:tc>
          <w:tcPr>
            <w:tcW w:w="2391"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Mar>
              <w:top w:w="0" w:type="dxa"/>
              <w:left w:w="78" w:type="dxa"/>
              <w:bottom w:w="0" w:type="dxa"/>
              <w:right w:w="108" w:type="dxa"/>
            </w:tcMar>
            <w:vAlign w:val="center"/>
          </w:tcPr>
          <w:p>
            <w:pPr>
              <w:pStyle w:val="Normal"/>
              <w:spacing w:lineRule="atLeast" w:line="195"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Le Milan et le rossignol (IX, 18)</w:t>
            </w:r>
          </w:p>
        </w:tc>
      </w:tr>
      <w:tr>
        <w:trPr>
          <w:trHeight w:val="195" w:hRule="atLeast"/>
          <w:cantSplit w:val="true"/>
        </w:trPr>
        <w:tc>
          <w:tcPr>
            <w:tcW w:w="2377" w:type="dxa"/>
            <w:vMerge w:val="continue"/>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napToGrid w:val="false"/>
              <w:spacing w:lineRule="auto" w:line="240"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left w:w="-15" w:type="dxa"/>
            </w:tcMar>
            <w:vAlign w:val="center"/>
          </w:tcPr>
          <w:p>
            <w:pPr>
              <w:pStyle w:val="Normal"/>
              <w:spacing w:lineRule="atLeast" w:line="195"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Cormoran</w:t>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pacing w:lineRule="atLeast" w:line="195"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prédateur rusé</w:t>
            </w:r>
          </w:p>
        </w:tc>
        <w:tc>
          <w:tcPr>
            <w:tcW w:w="2391"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Mar>
              <w:top w:w="0" w:type="dxa"/>
              <w:left w:w="78" w:type="dxa"/>
              <w:bottom w:w="0" w:type="dxa"/>
              <w:right w:w="108" w:type="dxa"/>
            </w:tcMar>
            <w:vAlign w:val="center"/>
          </w:tcPr>
          <w:p>
            <w:pPr>
              <w:pStyle w:val="Normal"/>
              <w:spacing w:lineRule="atLeast" w:line="195"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Les Poissons et le Cormoran (X, 3)</w:t>
            </w:r>
          </w:p>
        </w:tc>
      </w:tr>
      <w:tr>
        <w:trPr>
          <w:trHeight w:val="210" w:hRule="atLeast"/>
          <w:cantSplit w:val="true"/>
        </w:trPr>
        <w:tc>
          <w:tcPr>
            <w:tcW w:w="2377" w:type="dxa"/>
            <w:vMerge w:val="continue"/>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napToGrid w:val="false"/>
              <w:spacing w:lineRule="auto" w:line="240"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left w:w="-15" w:type="dxa"/>
            </w:tcMar>
            <w:vAlign w:val="center"/>
          </w:tcPr>
          <w:p>
            <w:pPr>
              <w:pStyle w:val="Normal"/>
              <w:spacing w:lineRule="atLeast" w:line="21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Hirondelle</w:t>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pacing w:lineRule="atLeast" w:line="21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prédateur : les forts</w:t>
            </w:r>
          </w:p>
        </w:tc>
        <w:tc>
          <w:tcPr>
            <w:tcW w:w="2391"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Mar>
              <w:top w:w="0" w:type="dxa"/>
              <w:left w:w="78" w:type="dxa"/>
              <w:bottom w:w="0" w:type="dxa"/>
              <w:right w:w="108" w:type="dxa"/>
            </w:tcMar>
            <w:vAlign w:val="center"/>
          </w:tcPr>
          <w:p>
            <w:pPr>
              <w:pStyle w:val="Normal"/>
              <w:spacing w:lineRule="atLeast" w:line="21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L'Araignée et l'hirondelle (X, 6)</w:t>
            </w:r>
          </w:p>
        </w:tc>
      </w:tr>
      <w:tr>
        <w:trPr>
          <w:trHeight w:val="195" w:hRule="atLeast"/>
          <w:cantSplit w:val="true"/>
        </w:trPr>
        <w:tc>
          <w:tcPr>
            <w:tcW w:w="2377" w:type="dxa"/>
            <w:vMerge w:val="continue"/>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left w:w="-15" w:type="dxa"/>
            </w:tcMar>
            <w:vAlign w:val="center"/>
          </w:tcPr>
          <w:p>
            <w:pPr>
              <w:pStyle w:val="Normal"/>
              <w:spacing w:lineRule="atLeast" w:line="195"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Chat-huant</w:t>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pacing w:lineRule="atLeast" w:line="195"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intelligence </w:t>
            </w:r>
          </w:p>
        </w:tc>
        <w:tc>
          <w:tcPr>
            <w:tcW w:w="2391"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Mar>
              <w:top w:w="0" w:type="dxa"/>
              <w:left w:w="78" w:type="dxa"/>
              <w:bottom w:w="0" w:type="dxa"/>
              <w:right w:w="108" w:type="dxa"/>
            </w:tcMar>
            <w:vAlign w:val="center"/>
          </w:tcPr>
          <w:p>
            <w:pPr>
              <w:pStyle w:val="Normal"/>
              <w:spacing w:lineRule="atLeast" w:line="195"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Les Souris et le chat-huant (XI, 9)</w:t>
            </w:r>
          </w:p>
        </w:tc>
      </w:tr>
      <w:tr>
        <w:trPr>
          <w:trHeight w:val="285" w:hRule="atLeast"/>
          <w:cantSplit w:val="true"/>
        </w:trPr>
        <w:tc>
          <w:tcPr>
            <w:tcW w:w="2377" w:type="dxa"/>
            <w:vMerge w:val="restart"/>
            <w:tcBorders>
              <w:top w:val="thickThinLargeGap" w:sz="6" w:space="0" w:color="C0C0C0"/>
              <w:left w:val="thickThinLargeGap" w:sz="6" w:space="0" w:color="C0C0C0"/>
              <w:bottom w:val="thickThinLargeGap" w:sz="6" w:space="0" w:color="C0C0C0"/>
              <w:insideH w:val="thickThinLargeGap" w:sz="6" w:space="0" w:color="C0C0C0"/>
            </w:tcBorders>
            <w:shd w:fill="auto" w:val="clear"/>
            <w:tcMar>
              <w:left w:w="-1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CC00CC"/>
                <w:sz w:val="24"/>
                <w:szCs w:val="24"/>
                <w:lang w:eastAsia="ru-RU"/>
              </w:rPr>
              <w:t>Proies et victimes</w:t>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Âne</w:t>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pacing w:lineRule="auto" w:line="240" w:before="0" w:after="16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 xml:space="preserve">homme du peuple, naïf et victime </w:t>
            </w:r>
          </w:p>
          <w:p>
            <w:pPr>
              <w:pStyle w:val="Normal"/>
              <w:spacing w:lineRule="auto" w:line="240" w:before="280" w:after="28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Refus de l'entraide entre faibles</w:t>
            </w:r>
          </w:p>
          <w:p>
            <w:pPr>
              <w:pStyle w:val="Normal"/>
              <w:spacing w:lineRule="auto" w:line="240"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Sot orgueil</w:t>
            </w:r>
          </w:p>
        </w:tc>
        <w:tc>
          <w:tcPr>
            <w:tcW w:w="2391"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Mar>
              <w:top w:w="0" w:type="dxa"/>
              <w:left w:w="78" w:type="dxa"/>
              <w:bottom w:w="0" w:type="dxa"/>
              <w:right w:w="108" w:type="dxa"/>
            </w:tcMar>
            <w:vAlign w:val="center"/>
          </w:tcPr>
          <w:p>
            <w:pPr>
              <w:pStyle w:val="Normal"/>
              <w:spacing w:lineRule="auto" w:line="240" w:before="0" w:after="16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 xml:space="preserve">Les Animaux malades de la peste (VII,1) </w:t>
            </w:r>
          </w:p>
          <w:p>
            <w:pPr>
              <w:pStyle w:val="Normal"/>
              <w:spacing w:lineRule="auto" w:line="240" w:before="280" w:after="28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L'Âne et le chien (VIII, 17)</w:t>
            </w:r>
          </w:p>
          <w:p>
            <w:pPr>
              <w:pStyle w:val="Normal"/>
              <w:spacing w:lineRule="auto" w:line="240"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Le Lion, le singe et les deux ânes (XI, 5)</w:t>
            </w:r>
          </w:p>
        </w:tc>
      </w:tr>
      <w:tr>
        <w:trPr>
          <w:trHeight w:val="855" w:hRule="atLeast"/>
          <w:cantSplit w:val="true"/>
        </w:trPr>
        <w:tc>
          <w:tcPr>
            <w:tcW w:w="2377" w:type="dxa"/>
            <w:vMerge w:val="continue"/>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napToGrid w:val="false"/>
              <w:spacing w:lineRule="auto" w:line="240"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left w:w="-1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Rat</w:t>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pacing w:lineRule="auto" w:line="240" w:before="0" w:after="16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 xml:space="preserve">moine égoïste </w:t>
            </w:r>
          </w:p>
          <w:p>
            <w:pPr>
              <w:pStyle w:val="Normal"/>
              <w:spacing w:lineRule="auto" w:line="240" w:before="280" w:after="28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ignorant et présomptueux</w:t>
            </w:r>
          </w:p>
          <w:p>
            <w:pPr>
              <w:pStyle w:val="Normal"/>
              <w:spacing w:lineRule="auto" w:line="240" w:before="280" w:after="28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Sot orgueil</w:t>
            </w:r>
          </w:p>
          <w:p>
            <w:pPr>
              <w:pStyle w:val="Normal"/>
              <w:spacing w:lineRule="auto" w:line="240" w:before="280" w:after="28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proie mais lucide et rusé</w:t>
            </w:r>
          </w:p>
          <w:p>
            <w:pPr>
              <w:pStyle w:val="Normal"/>
              <w:spacing w:lineRule="auto" w:line="240"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Adresse et intelligence</w:t>
            </w:r>
          </w:p>
        </w:tc>
        <w:tc>
          <w:tcPr>
            <w:tcW w:w="2391"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Mar>
              <w:top w:w="0" w:type="dxa"/>
              <w:left w:w="78" w:type="dxa"/>
              <w:bottom w:w="0" w:type="dxa"/>
              <w:right w:w="108" w:type="dxa"/>
            </w:tcMar>
            <w:vAlign w:val="center"/>
          </w:tcPr>
          <w:p>
            <w:pPr>
              <w:pStyle w:val="Normal"/>
              <w:spacing w:lineRule="auto" w:line="240" w:before="0" w:after="16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 xml:space="preserve">Le Rat qui s'est retiré du monde (VII, 3) </w:t>
            </w:r>
          </w:p>
          <w:p>
            <w:pPr>
              <w:pStyle w:val="Normal"/>
              <w:spacing w:lineRule="auto" w:line="240" w:before="280" w:after="28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Le Rat et l'huître (VIII, 9)</w:t>
            </w:r>
          </w:p>
          <w:p>
            <w:pPr>
              <w:pStyle w:val="Normal"/>
              <w:spacing w:lineRule="auto" w:line="240" w:before="280" w:after="28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Le Rat et l'éléphant (VIII, 15)</w:t>
            </w:r>
          </w:p>
          <w:p>
            <w:pPr>
              <w:pStyle w:val="Normal"/>
              <w:spacing w:lineRule="auto" w:line="240" w:before="280" w:after="28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Le Chat et le rat (VIII, 22)</w:t>
            </w:r>
          </w:p>
          <w:p>
            <w:pPr>
              <w:pStyle w:val="Normal"/>
              <w:spacing w:lineRule="auto" w:line="240"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Les deux rats, le renard et l'œuf (IX, discours à Mme de la Sablière)</w:t>
            </w:r>
          </w:p>
        </w:tc>
      </w:tr>
      <w:tr>
        <w:trPr>
          <w:trHeight w:val="285" w:hRule="atLeast"/>
          <w:cantSplit w:val="true"/>
        </w:trPr>
        <w:tc>
          <w:tcPr>
            <w:tcW w:w="2377" w:type="dxa"/>
            <w:vMerge w:val="continue"/>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napToGrid w:val="false"/>
              <w:spacing w:lineRule="auto" w:line="240"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left w:w="-1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Lapin</w:t>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pacing w:lineRule="auto" w:line="240"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homme du peuple, naïf et victime</w:t>
            </w:r>
          </w:p>
        </w:tc>
        <w:tc>
          <w:tcPr>
            <w:tcW w:w="2391"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Mar>
              <w:top w:w="0" w:type="dxa"/>
              <w:left w:w="78" w:type="dxa"/>
              <w:bottom w:w="0" w:type="dxa"/>
              <w:right w:w="108" w:type="dxa"/>
            </w:tcMar>
            <w:vAlign w:val="center"/>
          </w:tcPr>
          <w:p>
            <w:pPr>
              <w:pStyle w:val="Normal"/>
              <w:spacing w:lineRule="auto" w:line="240"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Le Chat, la Belette et le petit lapin (VII, 15)</w:t>
            </w:r>
          </w:p>
        </w:tc>
      </w:tr>
      <w:tr>
        <w:trPr>
          <w:trHeight w:val="570" w:hRule="atLeast"/>
          <w:cantSplit w:val="true"/>
        </w:trPr>
        <w:tc>
          <w:tcPr>
            <w:tcW w:w="2377" w:type="dxa"/>
            <w:vMerge w:val="continue"/>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napToGrid w:val="false"/>
              <w:spacing w:lineRule="auto" w:line="240"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left w:w="-1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Chien</w:t>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pacing w:lineRule="auto" w:line="240" w:before="0" w:after="16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 xml:space="preserve">Serviteur habile mais peu honnête </w:t>
            </w:r>
          </w:p>
          <w:p>
            <w:pPr>
              <w:pStyle w:val="Normal"/>
              <w:spacing w:lineRule="auto" w:line="240" w:before="280" w:after="28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Serviteur, "petit", qui se venge de n'avoir pas été aidé</w:t>
            </w:r>
          </w:p>
          <w:p>
            <w:pPr>
              <w:pStyle w:val="Normal"/>
              <w:spacing w:lineRule="auto" w:line="240" w:before="280" w:after="28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Sot et gourmand</w:t>
            </w:r>
          </w:p>
          <w:p>
            <w:pPr>
              <w:pStyle w:val="Normal"/>
              <w:spacing w:lineRule="auto" w:line="240" w:before="280" w:after="28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proie habile à tromper son prédateur</w:t>
            </w:r>
          </w:p>
          <w:p>
            <w:pPr>
              <w:pStyle w:val="Normal"/>
              <w:spacing w:lineRule="auto" w:line="240" w:before="280" w:after="28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Animal belliqueux</w:t>
            </w:r>
          </w:p>
          <w:p>
            <w:pPr>
              <w:pStyle w:val="Normal"/>
              <w:spacing w:lineRule="auto" w:line="240"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Chien victime de son maître</w:t>
            </w:r>
          </w:p>
        </w:tc>
        <w:tc>
          <w:tcPr>
            <w:tcW w:w="2391"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Mar>
              <w:top w:w="0" w:type="dxa"/>
              <w:left w:w="78" w:type="dxa"/>
              <w:bottom w:w="0" w:type="dxa"/>
              <w:right w:w="108" w:type="dxa"/>
            </w:tcMar>
            <w:vAlign w:val="center"/>
          </w:tcPr>
          <w:p>
            <w:pPr>
              <w:pStyle w:val="Normal"/>
              <w:spacing w:lineRule="auto" w:line="240" w:before="0" w:after="16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 xml:space="preserve">Le Chien qui porte à son cou le dîné de son maître (VIII, 7) </w:t>
            </w:r>
          </w:p>
          <w:p>
            <w:pPr>
              <w:pStyle w:val="Normal"/>
              <w:spacing w:lineRule="auto" w:line="240" w:before="280" w:after="28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L'Âne et le chien (VIII, 17)</w:t>
            </w:r>
          </w:p>
          <w:p>
            <w:pPr>
              <w:pStyle w:val="Normal"/>
              <w:spacing w:lineRule="auto" w:line="240" w:before="280" w:after="28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Les deux chiens et l'âne mort (VIII, 25)</w:t>
            </w:r>
          </w:p>
          <w:p>
            <w:pPr>
              <w:pStyle w:val="Normal"/>
              <w:spacing w:lineRule="auto" w:line="240" w:before="280" w:after="28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Le Loup et le chien maigre (IX, 10)</w:t>
            </w:r>
          </w:p>
          <w:p>
            <w:pPr>
              <w:pStyle w:val="Normal"/>
              <w:spacing w:lineRule="auto" w:line="240" w:before="280" w:after="28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Le chien a qui on a coupé les oreilles (X,8)</w:t>
            </w:r>
          </w:p>
          <w:p>
            <w:pPr>
              <w:pStyle w:val="Normal"/>
              <w:spacing w:lineRule="auto" w:line="240"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Le Fermier, le chien et le renard (XI,3)</w:t>
            </w:r>
          </w:p>
        </w:tc>
      </w:tr>
      <w:tr>
        <w:trPr>
          <w:trHeight w:val="285" w:hRule="atLeast"/>
          <w:cantSplit w:val="true"/>
        </w:trPr>
        <w:tc>
          <w:tcPr>
            <w:tcW w:w="2377" w:type="dxa"/>
            <w:vMerge w:val="continue"/>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napToGrid w:val="false"/>
              <w:spacing w:lineRule="auto" w:line="240"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left w:w="-1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chèvre</w:t>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victime résignée</w:t>
            </w:r>
          </w:p>
        </w:tc>
        <w:tc>
          <w:tcPr>
            <w:tcW w:w="2391"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Mar>
              <w:top w:w="0" w:type="dxa"/>
              <w:left w:w="78" w:type="dxa"/>
              <w:bottom w:w="0" w:type="dxa"/>
              <w:right w:w="108" w:type="dxa"/>
            </w:tcMar>
            <w:vAlign w:val="center"/>
          </w:tcPr>
          <w:p>
            <w:pPr>
              <w:pStyle w:val="Normal"/>
              <w:spacing w:lineRule="auto" w:line="240"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Le Cochon, la chèvre et le mouton (VIII, 12)</w:t>
            </w:r>
          </w:p>
        </w:tc>
      </w:tr>
      <w:tr>
        <w:trPr>
          <w:trHeight w:val="285" w:hRule="atLeast"/>
          <w:cantSplit w:val="true"/>
        </w:trPr>
        <w:tc>
          <w:tcPr>
            <w:tcW w:w="2377" w:type="dxa"/>
            <w:vMerge w:val="continue"/>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napToGrid w:val="false"/>
              <w:spacing w:lineRule="auto" w:line="240"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left w:w="-1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mouton</w:t>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pacing w:lineRule="auto" w:line="240" w:before="0" w:after="16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 xml:space="preserve">victime résignée </w:t>
            </w:r>
          </w:p>
          <w:p>
            <w:pPr>
              <w:pStyle w:val="Normal"/>
              <w:spacing w:lineRule="auto" w:line="240"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manque de courage</w:t>
            </w:r>
          </w:p>
        </w:tc>
        <w:tc>
          <w:tcPr>
            <w:tcW w:w="2391"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Mar>
              <w:top w:w="0" w:type="dxa"/>
              <w:left w:w="78" w:type="dxa"/>
              <w:bottom w:w="0" w:type="dxa"/>
              <w:right w:w="108" w:type="dxa"/>
            </w:tcMar>
            <w:vAlign w:val="center"/>
          </w:tcPr>
          <w:p>
            <w:pPr>
              <w:pStyle w:val="Normal"/>
              <w:spacing w:lineRule="auto" w:line="240" w:before="0" w:after="16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 xml:space="preserve">Le Cochon, la chèvre et le mouton (VIII, 12) </w:t>
            </w:r>
          </w:p>
          <w:p>
            <w:pPr>
              <w:pStyle w:val="Normal"/>
              <w:spacing w:lineRule="auto" w:line="240"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Le Berger et son troupeau (IX, 19)</w:t>
            </w:r>
          </w:p>
        </w:tc>
      </w:tr>
      <w:tr>
        <w:trPr>
          <w:trHeight w:val="195" w:hRule="atLeast"/>
          <w:cantSplit w:val="true"/>
        </w:trPr>
        <w:tc>
          <w:tcPr>
            <w:tcW w:w="2377" w:type="dxa"/>
            <w:vMerge w:val="continue"/>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napToGrid w:val="false"/>
              <w:spacing w:lineRule="auto" w:line="240"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left w:w="-15" w:type="dxa"/>
            </w:tcMar>
            <w:vAlign w:val="center"/>
          </w:tcPr>
          <w:p>
            <w:pPr>
              <w:pStyle w:val="Normal"/>
              <w:spacing w:lineRule="atLeast" w:line="195"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cochon</w:t>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pacing w:lineRule="atLeast" w:line="195"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victime qui se plaint</w:t>
            </w:r>
          </w:p>
        </w:tc>
        <w:tc>
          <w:tcPr>
            <w:tcW w:w="2391"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Mar>
              <w:top w:w="0" w:type="dxa"/>
              <w:left w:w="78" w:type="dxa"/>
              <w:bottom w:w="0" w:type="dxa"/>
              <w:right w:w="108" w:type="dxa"/>
            </w:tcMar>
            <w:vAlign w:val="center"/>
          </w:tcPr>
          <w:p>
            <w:pPr>
              <w:pStyle w:val="Normal"/>
              <w:spacing w:lineRule="atLeast" w:line="195"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Le Cochon, la chèvre et le mouton (VIII, 12)</w:t>
            </w:r>
          </w:p>
        </w:tc>
      </w:tr>
      <w:tr>
        <w:trPr>
          <w:trHeight w:val="195" w:hRule="atLeast"/>
          <w:cantSplit w:val="true"/>
        </w:trPr>
        <w:tc>
          <w:tcPr>
            <w:tcW w:w="2377" w:type="dxa"/>
            <w:vMerge w:val="continue"/>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napToGrid w:val="false"/>
              <w:spacing w:lineRule="auto" w:line="240"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left w:w="-15" w:type="dxa"/>
            </w:tcMar>
            <w:vAlign w:val="center"/>
          </w:tcPr>
          <w:p>
            <w:pPr>
              <w:pStyle w:val="Normal"/>
              <w:spacing w:lineRule="atLeast" w:line="195"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cerf</w:t>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pacing w:lineRule="atLeast" w:line="195"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homme du peuple ou petit courtisan, adroit</w:t>
            </w:r>
          </w:p>
        </w:tc>
        <w:tc>
          <w:tcPr>
            <w:tcW w:w="2391"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Mar>
              <w:top w:w="0" w:type="dxa"/>
              <w:left w:w="78" w:type="dxa"/>
              <w:bottom w:w="0" w:type="dxa"/>
              <w:right w:w="108" w:type="dxa"/>
            </w:tcMar>
            <w:vAlign w:val="center"/>
          </w:tcPr>
          <w:p>
            <w:pPr>
              <w:pStyle w:val="Normal"/>
              <w:spacing w:lineRule="atLeast" w:line="195"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Les Obsèques de la Lionne (VIII, 14)</w:t>
            </w:r>
          </w:p>
        </w:tc>
      </w:tr>
      <w:tr>
        <w:trPr>
          <w:trHeight w:val="195" w:hRule="atLeast"/>
          <w:cantSplit w:val="true"/>
        </w:trPr>
        <w:tc>
          <w:tcPr>
            <w:tcW w:w="2377" w:type="dxa"/>
            <w:vMerge w:val="continue"/>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napToGrid w:val="false"/>
              <w:spacing w:lineRule="auto" w:line="240"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left w:w="-15" w:type="dxa"/>
            </w:tcMar>
            <w:vAlign w:val="center"/>
          </w:tcPr>
          <w:p>
            <w:pPr>
              <w:pStyle w:val="Normal"/>
              <w:spacing w:lineRule="atLeast" w:line="195"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Chapon</w:t>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pacing w:lineRule="atLeast" w:line="195"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victime, mais lucide et rusée</w:t>
            </w:r>
          </w:p>
        </w:tc>
        <w:tc>
          <w:tcPr>
            <w:tcW w:w="2391"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Mar>
              <w:top w:w="0" w:type="dxa"/>
              <w:left w:w="78" w:type="dxa"/>
              <w:bottom w:w="0" w:type="dxa"/>
              <w:right w:w="108" w:type="dxa"/>
            </w:tcMar>
            <w:vAlign w:val="center"/>
          </w:tcPr>
          <w:p>
            <w:pPr>
              <w:pStyle w:val="Normal"/>
              <w:spacing w:lineRule="atLeast" w:line="195"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Le Faucon et le chapon (VIII, 21)</w:t>
            </w:r>
          </w:p>
        </w:tc>
      </w:tr>
      <w:tr>
        <w:trPr>
          <w:trHeight w:val="195" w:hRule="atLeast"/>
          <w:cantSplit w:val="true"/>
        </w:trPr>
        <w:tc>
          <w:tcPr>
            <w:tcW w:w="2377" w:type="dxa"/>
            <w:vMerge w:val="continue"/>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napToGrid w:val="false"/>
              <w:spacing w:lineRule="auto" w:line="240"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left w:w="-15" w:type="dxa"/>
            </w:tcMar>
            <w:vAlign w:val="center"/>
          </w:tcPr>
          <w:p>
            <w:pPr>
              <w:pStyle w:val="Normal"/>
              <w:spacing w:lineRule="atLeast" w:line="195"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Léopard</w:t>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pacing w:lineRule="atLeast" w:line="195"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Belle apparence mais peu d'esprit</w:t>
            </w:r>
          </w:p>
        </w:tc>
        <w:tc>
          <w:tcPr>
            <w:tcW w:w="2391"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Mar>
              <w:top w:w="0" w:type="dxa"/>
              <w:left w:w="78" w:type="dxa"/>
              <w:bottom w:w="0" w:type="dxa"/>
              <w:right w:w="108" w:type="dxa"/>
            </w:tcMar>
            <w:vAlign w:val="center"/>
          </w:tcPr>
          <w:p>
            <w:pPr>
              <w:pStyle w:val="Normal"/>
              <w:spacing w:lineRule="atLeast" w:line="195"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Le Singe et le Léopard (IX, 3)</w:t>
            </w:r>
          </w:p>
        </w:tc>
      </w:tr>
      <w:tr>
        <w:trPr>
          <w:trHeight w:val="195" w:hRule="atLeast"/>
          <w:cantSplit w:val="true"/>
        </w:trPr>
        <w:tc>
          <w:tcPr>
            <w:tcW w:w="2377" w:type="dxa"/>
            <w:vMerge w:val="continue"/>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napToGrid w:val="false"/>
              <w:spacing w:lineRule="auto" w:line="240"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left w:w="-15" w:type="dxa"/>
            </w:tcMar>
            <w:vAlign w:val="center"/>
          </w:tcPr>
          <w:p>
            <w:pPr>
              <w:pStyle w:val="Normal"/>
              <w:spacing w:lineRule="atLeast" w:line="195"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Souris</w:t>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pacing w:lineRule="auto" w:line="240" w:before="0" w:after="16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 xml:space="preserve">jeune fille inconséquente </w:t>
            </w:r>
          </w:p>
          <w:p>
            <w:pPr>
              <w:pStyle w:val="Normal"/>
              <w:spacing w:lineRule="atLeast" w:line="195"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bétail pour le chat-huant</w:t>
            </w:r>
          </w:p>
        </w:tc>
        <w:tc>
          <w:tcPr>
            <w:tcW w:w="2391"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Mar>
              <w:top w:w="0" w:type="dxa"/>
              <w:left w:w="78" w:type="dxa"/>
              <w:bottom w:w="0" w:type="dxa"/>
              <w:right w:w="108" w:type="dxa"/>
            </w:tcMar>
            <w:vAlign w:val="center"/>
          </w:tcPr>
          <w:p>
            <w:pPr>
              <w:pStyle w:val="Normal"/>
              <w:spacing w:lineRule="auto" w:line="240" w:before="0" w:after="16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 xml:space="preserve">La Souris métamorphosée en fille (IX, 7) </w:t>
            </w:r>
          </w:p>
          <w:p>
            <w:pPr>
              <w:pStyle w:val="Normal"/>
              <w:spacing w:lineRule="atLeast" w:line="195"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Les Souris et le chat-huant (XI, 9)</w:t>
            </w:r>
          </w:p>
        </w:tc>
      </w:tr>
      <w:tr>
        <w:trPr>
          <w:trHeight w:val="195" w:hRule="atLeast"/>
          <w:cantSplit w:val="true"/>
        </w:trPr>
        <w:tc>
          <w:tcPr>
            <w:tcW w:w="2377" w:type="dxa"/>
            <w:vMerge w:val="continue"/>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napToGrid w:val="false"/>
              <w:spacing w:lineRule="auto" w:line="240"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left w:w="-15" w:type="dxa"/>
            </w:tcMar>
            <w:vAlign w:val="center"/>
          </w:tcPr>
          <w:p>
            <w:pPr>
              <w:pStyle w:val="Normal"/>
              <w:spacing w:lineRule="atLeast" w:line="195"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Rossignol</w:t>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pacing w:lineRule="atLeast" w:line="195"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chanteur, mais victime impuissante</w:t>
            </w:r>
          </w:p>
        </w:tc>
        <w:tc>
          <w:tcPr>
            <w:tcW w:w="2391"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Mar>
              <w:top w:w="0" w:type="dxa"/>
              <w:left w:w="78" w:type="dxa"/>
              <w:bottom w:w="0" w:type="dxa"/>
              <w:right w:w="108" w:type="dxa"/>
            </w:tcMar>
            <w:vAlign w:val="center"/>
          </w:tcPr>
          <w:p>
            <w:pPr>
              <w:pStyle w:val="Normal"/>
              <w:spacing w:lineRule="atLeast" w:line="195"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Le Milan et le rossignol (IX, 18)</w:t>
            </w:r>
          </w:p>
        </w:tc>
      </w:tr>
      <w:tr>
        <w:trPr>
          <w:trHeight w:val="195" w:hRule="atLeast"/>
          <w:cantSplit w:val="true"/>
        </w:trPr>
        <w:tc>
          <w:tcPr>
            <w:tcW w:w="2377" w:type="dxa"/>
            <w:vMerge w:val="continue"/>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napToGrid w:val="false"/>
              <w:spacing w:lineRule="auto" w:line="240"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left w:w="-15" w:type="dxa"/>
            </w:tcMar>
            <w:vAlign w:val="center"/>
          </w:tcPr>
          <w:p>
            <w:pPr>
              <w:pStyle w:val="Normal"/>
              <w:spacing w:lineRule="atLeast" w:line="195"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Couleuvre</w:t>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pacing w:lineRule="atLeast" w:line="195"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animal pervers</w:t>
            </w:r>
          </w:p>
        </w:tc>
        <w:tc>
          <w:tcPr>
            <w:tcW w:w="2391"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Mar>
              <w:top w:w="0" w:type="dxa"/>
              <w:left w:w="78" w:type="dxa"/>
              <w:bottom w:w="0" w:type="dxa"/>
              <w:right w:w="108" w:type="dxa"/>
            </w:tcMar>
            <w:vAlign w:val="center"/>
          </w:tcPr>
          <w:p>
            <w:pPr>
              <w:pStyle w:val="Normal"/>
              <w:spacing w:lineRule="atLeast" w:line="195"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L'homme et la couleuvre (X, 1)</w:t>
            </w:r>
          </w:p>
        </w:tc>
      </w:tr>
      <w:tr>
        <w:trPr>
          <w:trHeight w:val="195" w:hRule="atLeast"/>
          <w:cantSplit w:val="true"/>
        </w:trPr>
        <w:tc>
          <w:tcPr>
            <w:tcW w:w="2377" w:type="dxa"/>
            <w:vMerge w:val="continue"/>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napToGrid w:val="false"/>
              <w:spacing w:lineRule="auto" w:line="240"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left w:w="-15" w:type="dxa"/>
            </w:tcMar>
            <w:vAlign w:val="center"/>
          </w:tcPr>
          <w:p>
            <w:pPr>
              <w:pStyle w:val="Normal"/>
              <w:spacing w:lineRule="atLeast" w:line="195"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Bœuf</w:t>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pacing w:lineRule="atLeast" w:line="195"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exploitation par l'homme</w:t>
            </w:r>
          </w:p>
        </w:tc>
        <w:tc>
          <w:tcPr>
            <w:tcW w:w="2391"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Mar>
              <w:top w:w="0" w:type="dxa"/>
              <w:left w:w="78" w:type="dxa"/>
              <w:bottom w:w="0" w:type="dxa"/>
              <w:right w:w="108" w:type="dxa"/>
            </w:tcMar>
            <w:vAlign w:val="center"/>
          </w:tcPr>
          <w:p>
            <w:pPr>
              <w:pStyle w:val="Normal"/>
              <w:spacing w:lineRule="atLeast" w:line="195"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L'homme et la couleuvre (X, 1)</w:t>
            </w:r>
          </w:p>
        </w:tc>
      </w:tr>
      <w:tr>
        <w:trPr>
          <w:trHeight w:val="195" w:hRule="atLeast"/>
          <w:cantSplit w:val="true"/>
        </w:trPr>
        <w:tc>
          <w:tcPr>
            <w:tcW w:w="2377" w:type="dxa"/>
            <w:vMerge w:val="continue"/>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napToGrid w:val="false"/>
              <w:spacing w:lineRule="auto" w:line="240"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left w:w="-15" w:type="dxa"/>
            </w:tcMar>
            <w:vAlign w:val="center"/>
          </w:tcPr>
          <w:p>
            <w:pPr>
              <w:pStyle w:val="Normal"/>
              <w:spacing w:lineRule="atLeast" w:line="195"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Poissons</w:t>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pacing w:lineRule="atLeast" w:line="195"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victimes naïves</w:t>
            </w:r>
          </w:p>
        </w:tc>
        <w:tc>
          <w:tcPr>
            <w:tcW w:w="2391"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Mar>
              <w:top w:w="0" w:type="dxa"/>
              <w:left w:w="78" w:type="dxa"/>
              <w:bottom w:w="0" w:type="dxa"/>
              <w:right w:w="108" w:type="dxa"/>
            </w:tcMar>
            <w:vAlign w:val="center"/>
          </w:tcPr>
          <w:p>
            <w:pPr>
              <w:pStyle w:val="Normal"/>
              <w:spacing w:lineRule="atLeast" w:line="195"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Les Poissons et le Cormoran (X, 3)</w:t>
            </w:r>
          </w:p>
        </w:tc>
      </w:tr>
      <w:tr>
        <w:trPr>
          <w:trHeight w:val="150" w:hRule="atLeast"/>
          <w:cantSplit w:val="true"/>
        </w:trPr>
        <w:tc>
          <w:tcPr>
            <w:tcW w:w="2377" w:type="dxa"/>
            <w:vMerge w:val="continue"/>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napToGrid w:val="false"/>
              <w:spacing w:lineRule="auto" w:line="240"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left w:w="-15" w:type="dxa"/>
            </w:tcMar>
            <w:vAlign w:val="center"/>
          </w:tcPr>
          <w:p>
            <w:pPr>
              <w:pStyle w:val="Normal"/>
              <w:spacing w:lineRule="atLeast" w:line="15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Araignée</w:t>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pacing w:lineRule="atLeast" w:line="150"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prédateur et proie, car "petite"</w:t>
            </w:r>
          </w:p>
        </w:tc>
        <w:tc>
          <w:tcPr>
            <w:tcW w:w="2391"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Mar>
              <w:top w:w="0" w:type="dxa"/>
              <w:left w:w="78" w:type="dxa"/>
              <w:bottom w:w="0" w:type="dxa"/>
              <w:right w:w="108" w:type="dxa"/>
            </w:tcMar>
            <w:vAlign w:val="center"/>
          </w:tcPr>
          <w:p>
            <w:pPr>
              <w:pStyle w:val="Normal"/>
              <w:spacing w:lineRule="atLeast" w:line="15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L'Araignée et l'hirondelle (X, 6)</w:t>
            </w:r>
          </w:p>
        </w:tc>
      </w:tr>
      <w:tr>
        <w:trPr>
          <w:trHeight w:val="195" w:hRule="atLeast"/>
          <w:cantSplit w:val="true"/>
        </w:trPr>
        <w:tc>
          <w:tcPr>
            <w:tcW w:w="2377" w:type="dxa"/>
            <w:vMerge w:val="continue"/>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left w:w="-15" w:type="dxa"/>
            </w:tcMar>
            <w:vAlign w:val="center"/>
          </w:tcPr>
          <w:p>
            <w:pPr>
              <w:pStyle w:val="Normal"/>
              <w:spacing w:lineRule="atLeast" w:line="195"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Perdrix</w:t>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pacing w:lineRule="atLeast" w:line="195"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pacifique</w:t>
            </w:r>
          </w:p>
        </w:tc>
        <w:tc>
          <w:tcPr>
            <w:tcW w:w="2391"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Mar>
              <w:top w:w="0" w:type="dxa"/>
              <w:left w:w="78" w:type="dxa"/>
              <w:bottom w:w="0" w:type="dxa"/>
              <w:right w:w="108" w:type="dxa"/>
            </w:tcMar>
            <w:vAlign w:val="center"/>
          </w:tcPr>
          <w:p>
            <w:pPr>
              <w:pStyle w:val="Normal"/>
              <w:spacing w:lineRule="atLeast" w:line="195"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La perdrix et les coqs (X, 7)</w:t>
            </w:r>
          </w:p>
        </w:tc>
      </w:tr>
      <w:tr>
        <w:trPr>
          <w:trHeight w:val="195" w:hRule="atLeast"/>
          <w:cantSplit w:val="true"/>
        </w:trPr>
        <w:tc>
          <w:tcPr>
            <w:tcW w:w="2377" w:type="dxa"/>
            <w:vMerge w:val="continue"/>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napToGrid w:val="false"/>
              <w:spacing w:lineRule="auto" w:line="240"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left w:w="-15" w:type="dxa"/>
            </w:tcMar>
            <w:vAlign w:val="center"/>
          </w:tcPr>
          <w:p>
            <w:pPr>
              <w:pStyle w:val="Normal"/>
              <w:spacing w:lineRule="atLeast" w:line="195"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Perroquet</w:t>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pacing w:lineRule="atLeast" w:line="195"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animal familier, famille, lucidité</w:t>
            </w:r>
          </w:p>
        </w:tc>
        <w:tc>
          <w:tcPr>
            <w:tcW w:w="2391"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Mar>
              <w:top w:w="0" w:type="dxa"/>
              <w:left w:w="78" w:type="dxa"/>
              <w:bottom w:w="0" w:type="dxa"/>
              <w:right w:w="108" w:type="dxa"/>
            </w:tcMar>
            <w:vAlign w:val="center"/>
          </w:tcPr>
          <w:p>
            <w:pPr>
              <w:pStyle w:val="Normal"/>
              <w:spacing w:lineRule="atLeast" w:line="195"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Les deux perroquets, le Roi et son fils (X, 11)</w:t>
            </w:r>
          </w:p>
        </w:tc>
      </w:tr>
      <w:tr>
        <w:trPr>
          <w:trHeight w:val="285" w:hRule="atLeast"/>
          <w:cantSplit w:val="true"/>
        </w:trPr>
        <w:tc>
          <w:tcPr>
            <w:tcW w:w="2377" w:type="dxa"/>
            <w:vMerge w:val="restart"/>
            <w:tcBorders>
              <w:top w:val="thickThinLargeGap" w:sz="6" w:space="0" w:color="C0C0C0"/>
              <w:left w:val="thickThinLargeGap" w:sz="6" w:space="0" w:color="C0C0C0"/>
              <w:bottom w:val="thickThinLargeGap" w:sz="6" w:space="0" w:color="C0C0C0"/>
              <w:insideH w:val="thickThinLargeGap" w:sz="6" w:space="0" w:color="C0C0C0"/>
            </w:tcBorders>
            <w:shd w:fill="auto" w:val="clear"/>
            <w:tcMar>
              <w:left w:w="-1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CC00CC"/>
                <w:sz w:val="24"/>
                <w:szCs w:val="24"/>
                <w:lang w:eastAsia="ru-RU"/>
              </w:rPr>
              <w:t>Défauts humains</w:t>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Mouche</w:t>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importun</w:t>
            </w:r>
          </w:p>
        </w:tc>
        <w:tc>
          <w:tcPr>
            <w:tcW w:w="2391"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Mar>
              <w:top w:w="0" w:type="dxa"/>
              <w:left w:w="78" w:type="dxa"/>
              <w:bottom w:w="0" w:type="dxa"/>
              <w:right w:w="108" w:type="dxa"/>
            </w:tcMar>
            <w:vAlign w:val="center"/>
          </w:tcPr>
          <w:p>
            <w:pPr>
              <w:pStyle w:val="Normal"/>
              <w:spacing w:lineRule="auto" w:line="240"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La Mouche du coche (VII, 8)</w:t>
            </w:r>
          </w:p>
        </w:tc>
      </w:tr>
      <w:tr>
        <w:trPr>
          <w:trHeight w:val="285" w:hRule="atLeast"/>
          <w:cantSplit w:val="true"/>
        </w:trPr>
        <w:tc>
          <w:tcPr>
            <w:tcW w:w="2377" w:type="dxa"/>
            <w:vMerge w:val="continue"/>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napToGrid w:val="false"/>
              <w:spacing w:lineRule="auto" w:line="240"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left w:w="-1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Serpent</w:t>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stupidité</w:t>
            </w:r>
          </w:p>
        </w:tc>
        <w:tc>
          <w:tcPr>
            <w:tcW w:w="2391"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Mar>
              <w:top w:w="0" w:type="dxa"/>
              <w:left w:w="78" w:type="dxa"/>
              <w:bottom w:w="0" w:type="dxa"/>
              <w:right w:w="108" w:type="dxa"/>
            </w:tcMar>
            <w:vAlign w:val="center"/>
          </w:tcPr>
          <w:p>
            <w:pPr>
              <w:pStyle w:val="Normal"/>
              <w:spacing w:lineRule="auto" w:line="240"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La tête et la queue du serpent (VII, 16)</w:t>
            </w:r>
          </w:p>
        </w:tc>
      </w:tr>
      <w:tr>
        <w:trPr>
          <w:trHeight w:val="195" w:hRule="atLeast"/>
          <w:cantSplit w:val="true"/>
        </w:trPr>
        <w:tc>
          <w:tcPr>
            <w:tcW w:w="2377" w:type="dxa"/>
            <w:vMerge w:val="continue"/>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napToGrid w:val="false"/>
              <w:spacing w:lineRule="auto" w:line="240"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left w:w="-15" w:type="dxa"/>
            </w:tcMar>
            <w:vAlign w:val="center"/>
          </w:tcPr>
          <w:p>
            <w:pPr>
              <w:pStyle w:val="Normal"/>
              <w:spacing w:lineRule="atLeast" w:line="195"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faucon</w:t>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pacing w:lineRule="atLeast" w:line="195"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Serviteur zélé et sot</w:t>
            </w:r>
          </w:p>
        </w:tc>
        <w:tc>
          <w:tcPr>
            <w:tcW w:w="2391"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Mar>
              <w:top w:w="0" w:type="dxa"/>
              <w:left w:w="78" w:type="dxa"/>
              <w:bottom w:w="0" w:type="dxa"/>
              <w:right w:w="108" w:type="dxa"/>
            </w:tcMar>
            <w:vAlign w:val="center"/>
          </w:tcPr>
          <w:p>
            <w:pPr>
              <w:pStyle w:val="Normal"/>
              <w:spacing w:lineRule="atLeast" w:line="195"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Le Faucon et le chapon (VIII, 21)</w:t>
            </w:r>
          </w:p>
        </w:tc>
      </w:tr>
      <w:tr>
        <w:trPr>
          <w:trHeight w:val="195" w:hRule="atLeast"/>
          <w:cantSplit w:val="true"/>
        </w:trPr>
        <w:tc>
          <w:tcPr>
            <w:tcW w:w="2377" w:type="dxa"/>
            <w:vMerge w:val="continue"/>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napToGrid w:val="false"/>
              <w:spacing w:lineRule="auto" w:line="240"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left w:w="-15" w:type="dxa"/>
            </w:tcMar>
            <w:vAlign w:val="center"/>
          </w:tcPr>
          <w:p>
            <w:pPr>
              <w:pStyle w:val="Normal"/>
              <w:spacing w:lineRule="atLeast" w:line="195"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pigeon</w:t>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pacing w:lineRule="atLeast" w:line="195"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Amant sage ou aventureux</w:t>
            </w:r>
          </w:p>
        </w:tc>
        <w:tc>
          <w:tcPr>
            <w:tcW w:w="2391"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Mar>
              <w:top w:w="0" w:type="dxa"/>
              <w:left w:w="78" w:type="dxa"/>
              <w:bottom w:w="0" w:type="dxa"/>
              <w:right w:w="108" w:type="dxa"/>
            </w:tcMar>
            <w:vAlign w:val="center"/>
          </w:tcPr>
          <w:p>
            <w:pPr>
              <w:pStyle w:val="Normal"/>
              <w:spacing w:lineRule="atLeast" w:line="195"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Les deux pigeons (IX, 2)</w:t>
            </w:r>
          </w:p>
        </w:tc>
      </w:tr>
      <w:tr>
        <w:trPr>
          <w:trHeight w:val="195" w:hRule="atLeast"/>
          <w:cantSplit w:val="true"/>
        </w:trPr>
        <w:tc>
          <w:tcPr>
            <w:tcW w:w="2377" w:type="dxa"/>
            <w:vMerge w:val="continue"/>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napToGrid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left w:w="-15" w:type="dxa"/>
            </w:tcMar>
            <w:vAlign w:val="center"/>
          </w:tcPr>
          <w:p>
            <w:pPr>
              <w:pStyle w:val="Normal"/>
              <w:spacing w:lineRule="atLeast" w:line="195"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Tortue</w:t>
            </w:r>
          </w:p>
        </w:tc>
        <w:tc>
          <w:tcPr>
            <w:tcW w:w="236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Mar>
              <w:top w:w="0" w:type="dxa"/>
              <w:left w:w="78" w:type="dxa"/>
              <w:bottom w:w="0" w:type="dxa"/>
              <w:right w:w="108" w:type="dxa"/>
            </w:tcMar>
            <w:vAlign w:val="center"/>
          </w:tcPr>
          <w:p>
            <w:pPr>
              <w:pStyle w:val="Normal"/>
              <w:spacing w:lineRule="atLeast" w:line="195"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sot orgueil</w:t>
            </w:r>
          </w:p>
        </w:tc>
        <w:tc>
          <w:tcPr>
            <w:tcW w:w="2391"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Mar>
              <w:top w:w="0" w:type="dxa"/>
              <w:left w:w="78" w:type="dxa"/>
              <w:bottom w:w="0" w:type="dxa"/>
              <w:right w:w="108" w:type="dxa"/>
            </w:tcMar>
            <w:vAlign w:val="center"/>
          </w:tcPr>
          <w:p>
            <w:pPr>
              <w:pStyle w:val="Normal"/>
              <w:spacing w:lineRule="atLeast" w:line="195" w:before="0" w:after="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t>La Tortue et les deux canards (X, 2)</w:t>
            </w:r>
          </w:p>
        </w:tc>
      </w:tr>
    </w:tbl>
    <w:p>
      <w:pPr>
        <w:pStyle w:val="Normal"/>
        <w:spacing w:lineRule="auto" w:line="240" w:before="280" w:after="280"/>
        <w:jc w:val="both"/>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r>
    </w:p>
    <w:p>
      <w:pPr>
        <w:pStyle w:val="Normal"/>
        <w:spacing w:before="0" w:after="160"/>
        <w:rPr>
          <w:rFonts w:ascii="Times New Roman" w:hAnsi="Times New Roman" w:eastAsia="Times New Roman" w:cs="Times New Roman"/>
          <w:sz w:val="24"/>
          <w:szCs w:val="24"/>
          <w:lang w:val="fr-FR" w:eastAsia="ru-RU"/>
        </w:rPr>
      </w:pPr>
      <w:r>
        <w:rPr>
          <w:rFonts w:eastAsia="Times New Roman" w:cs="Times New Roman" w:ascii="Times New Roman" w:hAnsi="Times New Roman"/>
          <w:sz w:val="24"/>
          <w:szCs w:val="24"/>
          <w:lang w:val="fr-FR" w:eastAsia="ru-RU"/>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Symbol">
    <w:charset w:val="01"/>
    <w:family w:val="roman"/>
    <w:pitch w:val="variable"/>
  </w:font>
  <w:font w:name="Liberation Sans">
    <w:altName w:val="Arial"/>
    <w:charset w:val="cc"/>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2628"/>
        </w:tabs>
        <w:ind w:left="2628" w:hanging="360"/>
      </w:pPr>
      <w:rPr>
        <w:rFonts w:ascii="Symbol" w:hAnsi="Symbol" w:cs="Symbol" w:hint="default"/>
        <w:sz w:val="20"/>
        <w:rFonts w:cs="Symbol"/>
      </w:rPr>
    </w:lvl>
    <w:lvl w:ilvl="1">
      <w:start w:val="1"/>
      <w:numFmt w:val="bullet"/>
      <w:lvlText w:val=""/>
      <w:lvlJc w:val="left"/>
      <w:pPr>
        <w:tabs>
          <w:tab w:val="num" w:pos="1440"/>
        </w:tabs>
        <w:ind w:left="1440" w:hanging="360"/>
      </w:pPr>
      <w:rPr>
        <w:rFonts w:ascii="Symbol" w:hAnsi="Symbol" w:cs="Symbol" w:hint="default"/>
        <w:sz w:val="20"/>
        <w:rFonts w:cs="Symbol"/>
      </w:rPr>
    </w:lvl>
    <w:lvl w:ilvl="2">
      <w:start w:val="1"/>
      <w:numFmt w:val="bullet"/>
      <w:lvlText w:val=""/>
      <w:lvlJc w:val="left"/>
      <w:pPr>
        <w:tabs>
          <w:tab w:val="num" w:pos="2160"/>
        </w:tabs>
        <w:ind w:left="2160" w:hanging="360"/>
      </w:pPr>
      <w:rPr>
        <w:rFonts w:ascii="Symbol" w:hAnsi="Symbol" w:cs="Symbol" w:hint="default"/>
        <w:sz w:val="20"/>
        <w:rFonts w:cs="Symbol"/>
      </w:rPr>
    </w:lvl>
    <w:lvl w:ilvl="3">
      <w:start w:val="1"/>
      <w:numFmt w:val="bullet"/>
      <w:lvlText w:val=""/>
      <w:lvlJc w:val="left"/>
      <w:pPr>
        <w:tabs>
          <w:tab w:val="num" w:pos="2880"/>
        </w:tabs>
        <w:ind w:left="2880" w:hanging="360"/>
      </w:pPr>
      <w:rPr>
        <w:rFonts w:ascii="Symbol" w:hAnsi="Symbol" w:cs="Symbol" w:hint="default"/>
        <w:sz w:val="20"/>
        <w:rFonts w:cs="Symbol"/>
      </w:rPr>
    </w:lvl>
    <w:lvl w:ilvl="4">
      <w:start w:val="1"/>
      <w:numFmt w:val="bullet"/>
      <w:lvlText w:val=""/>
      <w:lvlJc w:val="left"/>
      <w:pPr>
        <w:tabs>
          <w:tab w:val="num" w:pos="3600"/>
        </w:tabs>
        <w:ind w:left="3600" w:hanging="360"/>
      </w:pPr>
      <w:rPr>
        <w:rFonts w:ascii="Symbol" w:hAnsi="Symbol" w:cs="Symbol" w:hint="default"/>
        <w:sz w:val="20"/>
        <w:rFonts w:cs="Symbol"/>
      </w:rPr>
    </w:lvl>
    <w:lvl w:ilvl="5">
      <w:start w:val="1"/>
      <w:numFmt w:val="bullet"/>
      <w:lvlText w:val=""/>
      <w:lvlJc w:val="left"/>
      <w:pPr>
        <w:tabs>
          <w:tab w:val="num" w:pos="4320"/>
        </w:tabs>
        <w:ind w:left="4320" w:hanging="360"/>
      </w:pPr>
      <w:rPr>
        <w:rFonts w:ascii="Symbol" w:hAnsi="Symbol" w:cs="Symbol" w:hint="default"/>
        <w:sz w:val="20"/>
        <w:rFonts w:cs="Symbol"/>
      </w:rPr>
    </w:lvl>
    <w:lvl w:ilvl="6">
      <w:start w:val="1"/>
      <w:numFmt w:val="bullet"/>
      <w:lvlText w:val=""/>
      <w:lvlJc w:val="left"/>
      <w:pPr>
        <w:tabs>
          <w:tab w:val="num" w:pos="5040"/>
        </w:tabs>
        <w:ind w:left="5040" w:hanging="360"/>
      </w:pPr>
      <w:rPr>
        <w:rFonts w:ascii="Symbol" w:hAnsi="Symbol" w:cs="Symbol" w:hint="default"/>
        <w:sz w:val="20"/>
        <w:rFonts w:cs="Symbol"/>
      </w:rPr>
    </w:lvl>
    <w:lvl w:ilvl="7">
      <w:start w:val="1"/>
      <w:numFmt w:val="bullet"/>
      <w:lvlText w:val=""/>
      <w:lvlJc w:val="left"/>
      <w:pPr>
        <w:tabs>
          <w:tab w:val="num" w:pos="5760"/>
        </w:tabs>
        <w:ind w:left="5760" w:hanging="360"/>
      </w:pPr>
      <w:rPr>
        <w:rFonts w:ascii="Symbol" w:hAnsi="Symbol" w:cs="Symbol" w:hint="default"/>
        <w:sz w:val="20"/>
        <w:rFonts w:cs="Symbol"/>
      </w:rPr>
    </w:lvl>
    <w:lvl w:ilvl="8">
      <w:start w:val="1"/>
      <w:numFmt w:val="bullet"/>
      <w:lvlText w:val=""/>
      <w:lvlJc w:val="left"/>
      <w:pPr>
        <w:tabs>
          <w:tab w:val="num" w:pos="6480"/>
        </w:tabs>
        <w:ind w:left="6480" w:hanging="360"/>
      </w:pPr>
      <w:rPr>
        <w:rFonts w:ascii="Symbol" w:hAnsi="Symbol" w:cs="Symbol" w:hint="default"/>
        <w:sz w:val="20"/>
        <w:rFonts w:cs="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ru-RU" w:eastAsia="zh-CN" w:bidi="hi-IN"/>
      </w:rPr>
    </w:rPrDefault>
    <w:pPrDefault>
      <w:pPr/>
    </w:pPrDefault>
  </w:docDefaults>
  <w:style w:type="paragraph" w:styleId="Normal">
    <w:name w:val="Normal"/>
    <w:qFormat/>
    <w:pPr>
      <w:widowControl/>
      <w:bidi w:val="0"/>
      <w:spacing w:lineRule="auto" w:line="256" w:before="0" w:after="160"/>
    </w:pPr>
    <w:rPr>
      <w:rFonts w:ascii="Calibri" w:hAnsi="Calibri" w:eastAsia="Calibri" w:cs="Times New Roman"/>
      <w:color w:val="auto"/>
      <w:sz w:val="22"/>
      <w:szCs w:val="22"/>
      <w:lang w:val="ru-RU" w:bidi="ar-SA" w:eastAsia="zh-CN"/>
    </w:rPr>
  </w:style>
  <w:style w:type="character" w:styleId="WW8Num1z0">
    <w:name w:val="WW8Num1z0"/>
    <w:qFormat/>
    <w:rPr>
      <w:rFonts w:ascii="Symbol" w:hAnsi="Symbol" w:cs="Symbol"/>
      <w:sz w:val="20"/>
    </w:rPr>
  </w:style>
  <w:style w:type="character" w:styleId="Style14">
    <w:name w:val="Основной шрифт абзаца"/>
    <w:qFormat/>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qFormat/>
    <w:pPr>
      <w:keepNext/>
      <w:spacing w:before="240" w:after="120"/>
    </w:pPr>
    <w:rPr>
      <w:rFonts w:ascii="Liberation Sans" w:hAnsi="Liberation Sans" w:eastAsia="Microsoft YaHei" w:cs="Lucida Sans"/>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rPr>
  </w:style>
  <w:style w:type="paragraph" w:styleId="Style21">
    <w:name w:val="Содержимое таблицы"/>
    <w:basedOn w:val="Normal"/>
    <w:qFormat/>
    <w:pPr>
      <w:suppressLineNumbers/>
    </w:pPr>
    <w:rPr/>
  </w:style>
  <w:style w:type="paragraph" w:styleId="Style22">
    <w:name w:val="Заголовок таблицы"/>
    <w:basedOn w:val="Style21"/>
    <w:qFormat/>
    <w:pPr>
      <w:suppressLineNumbers/>
      <w:jc w:val="center"/>
    </w:pPr>
    <w:rPr>
      <w:b/>
      <w:bC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TotalTime>
  <Application>LibreOffice/5.2.3.3$Windows_x86 LibreOffice_project/d54a8868f08a7b39642414cf2c8ef2f228f780cf</Application>
  <Pages>9</Pages>
  <Words>1011</Words>
  <Characters>4615</Characters>
  <CharactersWithSpaces>5471</CharactersWithSpaces>
  <Paragraphs>188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2015-09-01T14:29:00Z</dcterms:created>
  <dc:creator>Ольга Н. Сазыкина</dc:creator>
  <dc:description/>
  <dc:language>ru-RU</dc:language>
  <cp:lastModifiedBy>Ольга Н. Сазыкина</cp:lastModifiedBy>
  <dcterms:modified xsi:type="dcterms:W3CDTF">2015-09-01T14:29:00Z</dcterms:modified>
  <cp:revision>2</cp:revision>
  <dc:subject/>
  <dc:title/>
</cp:coreProperties>
</file>