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hd w:fill="FFFFFF" w:val="clear"/>
        <w:spacing w:before="0" w:after="0"/>
        <w:jc w:val="center"/>
        <w:textAlignment w:val="baseline"/>
        <w:rPr>
          <w:b/>
          <w:b/>
          <w:color w:val="000000"/>
          <w:sz w:val="28"/>
          <w:szCs w:val="28"/>
        </w:rPr>
      </w:pPr>
      <w:r>
        <w:rPr>
          <w:b/>
          <w:color w:val="000000"/>
          <w:sz w:val="28"/>
          <w:szCs w:val="28"/>
        </w:rPr>
        <w:t>Георгиевский монастырь.</w:t>
      </w:r>
    </w:p>
    <w:p>
      <w:pPr>
        <w:pStyle w:val="Style21"/>
        <w:shd w:fill="FFFFFF" w:val="clear"/>
        <w:spacing w:before="0" w:after="0"/>
        <w:ind w:firstLine="708"/>
        <w:jc w:val="both"/>
        <w:textAlignment w:val="baseline"/>
        <w:rPr/>
      </w:pPr>
      <w:r>
        <w:rPr>
          <w:color w:val="000000"/>
          <w:sz w:val="28"/>
          <w:szCs w:val="28"/>
        </w:rPr>
        <w:t>Георгиевская церковь находилась рядом с домом знаменитого Федора Андреевича Кошки, любимого боярина Дмитрия Донского и родоначальника династии Захарьиных-Юрьевых-Романовых. Возможно, она была родовым храмом «ранних» Романовых. В первой половине XVI века, когда родовым имением владел правнук боярина Кошки воевода Юрий Захарьевич Кошкин-Захарьин, дед первой жены Ивана Грозного, Анастасии Романовны. Он-то и восстановил Георгиевскую церковь из пепелища и долгое время был ее прихожанином, а после смерти боярина в 1505 году его дочь Феодосия Юрьевна на помин души почившего родителя основала при церкви Георгиевский монастырь по его именинам и «в честь святого царей поборника и дев защитника». Феодосия сама отобрала в него первых инокинь – «сорок благочестивых дев, отрекшихся от прелестей мира», сама подвизалась с ними в молитве и посте и была упокоена в обители, которой суждено было стать, по выражению Снегирева, «рассадником благословенного дома Романовых».</w:t>
      </w:r>
    </w:p>
    <w:p>
      <w:pPr>
        <w:pStyle w:val="Style21"/>
        <w:shd w:fill="FFFFFF" w:val="clear"/>
        <w:spacing w:before="0" w:after="0"/>
        <w:ind w:firstLine="708"/>
        <w:jc w:val="both"/>
        <w:textAlignment w:val="baseline"/>
        <w:rPr/>
      </w:pPr>
      <w:r>
        <w:rPr>
          <w:color w:val="000000"/>
          <w:sz w:val="28"/>
          <w:szCs w:val="28"/>
        </w:rPr>
        <w:t>Предобрая Анастасия – первая русская царица Анастасия Романовна, рано потерявшая отца, вместе с братьями провела детство здесь, в усадьбе своего деда, под присмотром благочестивой тетки и получила хорошее по тем временам образование. Однажды их дом посетил преподобный Геннадий Любимоградский и, благословляя юную Анастасию, молвил: «Ты еси роза прекрасная и ветвь плодоносная, будеши нам государыня царица». Это пророчество исполнилось 3 февраля 1547 года.</w:t>
      </w:r>
    </w:p>
    <w:p>
      <w:pPr>
        <w:pStyle w:val="Style21"/>
        <w:shd w:fill="FFFFFF" w:val="clear"/>
        <w:spacing w:before="0" w:after="0"/>
        <w:ind w:firstLine="708"/>
        <w:jc w:val="both"/>
        <w:textAlignment w:val="baseline"/>
        <w:rPr>
          <w:color w:val="000000"/>
          <w:sz w:val="28"/>
          <w:szCs w:val="28"/>
        </w:rPr>
      </w:pPr>
      <w:r>
        <w:rPr>
          <w:color w:val="000000"/>
          <w:sz w:val="28"/>
          <w:szCs w:val="28"/>
        </w:rPr>
        <w:t>Царица не забыла о пророчестве и много помогала монастырю святого Геннадия в костромской земле. Но более всего пеклась она о московском Георгиевском монастыре, который уже прочно вступил в права владения на бывшем романовском дворе, ибо в 1552 году младший брат царицы Никита Романович купил себе двор на Варварке. Анастасия очень любила Георгиевский монастырь, часто посещала его с венценосным мужем, много жертвовала на его устроение в память тетки-воспитательницы и отчего дома. Она построила рядом с ним церковь во имя святой Анастасии Узорешительницы, разобранную только в 1793 году.</w:t>
      </w:r>
    </w:p>
    <w:p>
      <w:pPr>
        <w:pStyle w:val="Style21"/>
        <w:shd w:fill="FFFFFF" w:val="clear"/>
        <w:spacing w:before="0" w:after="0"/>
        <w:ind w:firstLine="720"/>
        <w:jc w:val="both"/>
        <w:textAlignment w:val="baseline"/>
        <w:rPr>
          <w:color w:val="000000"/>
          <w:sz w:val="28"/>
          <w:szCs w:val="28"/>
        </w:rPr>
      </w:pPr>
      <w:r>
        <w:rPr>
          <w:color w:val="000000"/>
          <w:sz w:val="28"/>
          <w:szCs w:val="28"/>
        </w:rPr>
        <w:t>Царь Федор Иоаннович продолжил традицию матери. Он не только восстановил обветшавшую Георгиевскую обитель, но и повелел на всех крестных ходах носить из нее икону святого Феодора Стратилата, своего небесного хранителя. После воцарения Романовых благолепие их родового монастыря расцвело. На все храмовые праздники обители инокиням присылали из дворца к трапезе великолепные блюда, а сам монастырь содержался щедрыми вкладами.</w:t>
      </w:r>
    </w:p>
    <w:p>
      <w:pPr>
        <w:pStyle w:val="Style21"/>
        <w:shd w:fill="FFFFFF" w:val="clear"/>
        <w:spacing w:before="0" w:after="0"/>
        <w:ind w:firstLine="720"/>
        <w:jc w:val="both"/>
        <w:textAlignment w:val="baseline"/>
        <w:rPr>
          <w:color w:val="000000"/>
          <w:sz w:val="28"/>
          <w:szCs w:val="28"/>
        </w:rPr>
      </w:pPr>
      <w:r>
        <w:rPr>
          <w:color w:val="000000"/>
          <w:sz w:val="28"/>
          <w:szCs w:val="28"/>
        </w:rPr>
        <w:t xml:space="preserve">Напротив монастыря сохранился дом боярина Ивана Борисовича Троекурова, возглавившего Стрелецкий приказ в 1689 году после казни своего предшественника Федора Шакловитого. Чуть ранее князь Василий Голицын построил поблизости роскошный дворец, прозванный восьмым чудом света: с островерхой медной крышей, с настоящими стеклами в окнах, с поливными изразцами, с расписанными звездами потолками и венецианскими зеркалами. Гордый боярин Троекуров, ведший род от самого Рюрика, решил не отставать от соседа и выстроил рядом великолепные палаты о трех этажах. Петр, проведав о том, назвал Троекурова казнокрадом (палаты опального Голицына уже давно были забраны в казну), но его сына, князя Федора Ивановича, своей милости не лишил: храбрый царский слуга был убит в Азовском походе. </w:t>
      </w:r>
    </w:p>
    <w:p>
      <w:pPr>
        <w:pStyle w:val="Style21"/>
        <w:shd w:fill="FFFFFF" w:val="clear"/>
        <w:spacing w:before="0" w:after="0"/>
        <w:ind w:firstLine="720"/>
        <w:jc w:val="both"/>
        <w:textAlignment w:val="baseline"/>
        <w:rPr>
          <w:color w:val="000000"/>
          <w:sz w:val="28"/>
          <w:szCs w:val="28"/>
        </w:rPr>
      </w:pPr>
      <w:r>
        <w:rPr>
          <w:color w:val="000000"/>
          <w:sz w:val="28"/>
          <w:szCs w:val="28"/>
        </w:rPr>
        <w:t>Троекуровы покоились на погосте Георгиевского монастыря. Это знаменитое в старой Москве кладбище стало особой страницей в летописи обители.</w:t>
      </w:r>
    </w:p>
    <w:p>
      <w:pPr>
        <w:pStyle w:val="Style21"/>
        <w:shd w:fill="FFFFFF" w:val="clear"/>
        <w:spacing w:before="0" w:after="0"/>
        <w:ind w:firstLine="720"/>
        <w:jc w:val="both"/>
        <w:textAlignment w:val="baseline"/>
        <w:rPr/>
      </w:pPr>
      <w:r>
        <w:rPr>
          <w:color w:val="000000"/>
          <w:sz w:val="28"/>
          <w:szCs w:val="28"/>
        </w:rPr>
        <w:t xml:space="preserve">Одной из первых здесь была похоронена ее основательница Феодосия Юрьевна. Потом монастырский погост превратился в московский некрополь, где хоронили очень знатных людей, которых нередко провожали в последний путь русские патриархи. Внутри Георгиевского храма у западной стены был погребен учитель Петра дьяк Никита Моисеевич Зотов. В 1717 году Петр с высшими почестями похоронил в Георгиевском монастыре другого своего соратника – знаменитого князя-кесаря Ф. Ю. Ромодановского, одно только имя которого наводило ужас. За счет погребений столь знатных и богатых людей Георгиевский монастырь не имел ни в чем недостатка. </w:t>
      </w:r>
    </w:p>
    <w:p>
      <w:pPr>
        <w:pStyle w:val="Style21"/>
        <w:shd w:fill="FFFFFF" w:val="clear"/>
        <w:spacing w:before="0" w:after="0"/>
        <w:ind w:firstLine="708"/>
        <w:jc w:val="both"/>
        <w:textAlignment w:val="baseline"/>
        <w:rPr/>
      </w:pPr>
      <w:r>
        <w:rPr>
          <w:color w:val="000000"/>
          <w:sz w:val="28"/>
          <w:szCs w:val="28"/>
        </w:rPr>
        <w:t xml:space="preserve">У Георгиевского монастыря было две особенности. Во-первых, здесь принимали иноческий постриг знатные русские женщины из самых именитых родов: Гагарины, Лопухины, Нарышкины, Мещерские. Сюда же, как и в Ивановский монастырь на Кулишках, из канцелярии Тайных дел присылали «политических» опальных женщин или «находившихся под подозрением». Во-вторых, как уже говорилось, в нем селились многие женщины, не принимая иноческого сана, но наряду с монахинями участвуя в молитвах и трудах. Подражая основательнице обители, они брали себе на воспитание сирот или малолетних родственниц, обучая их рукоделию: георгиевские насельницы славились своими кружевами. </w:t>
      </w:r>
    </w:p>
    <w:p>
      <w:pPr>
        <w:pStyle w:val="Style21"/>
        <w:shd w:fill="FFFFFF" w:val="clear"/>
        <w:spacing w:before="0" w:after="0"/>
        <w:ind w:firstLine="708"/>
        <w:jc w:val="both"/>
        <w:textAlignment w:val="baseline"/>
        <w:rPr>
          <w:color w:val="000000"/>
          <w:sz w:val="28"/>
          <w:szCs w:val="28"/>
        </w:rPr>
      </w:pPr>
      <w:r>
        <w:rPr>
          <w:color w:val="000000"/>
          <w:sz w:val="28"/>
          <w:szCs w:val="28"/>
        </w:rPr>
        <w:t>Конец монастырскому благолепию принесла Отечественная война 1812 года. Французы ворвались в монастырь и стали разыскивать сокровища, но ничего не нашли. Тогда они стали пытать настоятельницу, священника с женой и дьякона, но безуспешно. Игуменью замучили до смерти, а священник Иван Алексеев с супругой Евдокией умерли от мучений уже после ухода Наполеона, но в один день – так Бог прославил их. Лишь дьякон оправился от ран и оставался в своем чине до мирной кончины в 1830-х годах. Вернулись и монахини. Однако сам Георгиевский монастырь ожидала печальная участь: он был настолько разорен, что его упразднили. В 1813 году две его церкви, Георгиевская и Казанская, были восстановлены, но после упразднения обители их обратили в приходские. При них построили жилой дом для священников кремлевских Архангельского и Благовещенского соборов. Монахини же были переведены в Страстной монастырь.</w:t>
      </w:r>
    </w:p>
    <w:p>
      <w:pPr>
        <w:pStyle w:val="Style21"/>
        <w:shd w:fill="FFFFFF" w:val="clear"/>
        <w:spacing w:before="0" w:after="0"/>
        <w:ind w:firstLine="708"/>
        <w:jc w:val="both"/>
        <w:textAlignment w:val="baseline"/>
        <w:rPr>
          <w:color w:val="000000"/>
          <w:sz w:val="28"/>
          <w:szCs w:val="28"/>
        </w:rPr>
      </w:pPr>
      <w:r>
        <w:rPr>
          <w:color w:val="000000"/>
          <w:sz w:val="28"/>
          <w:szCs w:val="28"/>
        </w:rPr>
        <w:t>Бывшие монастырские храмы продолжали действовать до советского времени. В конце XIX века Георгиевская церковь была своеобразным домовым храмом императорских театров, став приходской для артистов Большого и Малого театров, а ее настоятель, священник Иван Никольский, преподавал закон Божий в Императорском театральном училище на Неглинной.</w:t>
      </w:r>
    </w:p>
    <w:p>
      <w:pPr>
        <w:pStyle w:val="Style21"/>
        <w:shd w:fill="FFFFFF" w:val="clear"/>
        <w:spacing w:before="0" w:after="0"/>
        <w:ind w:firstLine="708"/>
        <w:jc w:val="both"/>
        <w:textAlignment w:val="baseline"/>
        <w:rPr>
          <w:color w:val="000000"/>
          <w:sz w:val="28"/>
          <w:szCs w:val="28"/>
        </w:rPr>
      </w:pPr>
      <w:r>
        <w:rPr>
          <w:color w:val="000000"/>
          <w:sz w:val="28"/>
          <w:szCs w:val="28"/>
        </w:rPr>
        <w:t>После революции на месте Георгиевской церкви была выстроена типовая советская школа как символ «социалистического просвещения вместо церковного мракобесия». И только имя Георгиевского переулка осталось от славной обители.</w:t>
      </w:r>
    </w:p>
    <w:p>
      <w:pPr>
        <w:pStyle w:val="Normal"/>
        <w:rPr>
          <w:bCs/>
          <w:color w:val="000000"/>
          <w:sz w:val="28"/>
          <w:szCs w:val="28"/>
        </w:rPr>
      </w:pPr>
      <w:r>
        <w:rPr>
          <w:bCs/>
          <w:color w:val="000000"/>
          <w:sz w:val="28"/>
          <w:szCs w:val="28"/>
        </w:rPr>
      </w:r>
    </w:p>
    <w:p>
      <w:pPr>
        <w:pStyle w:val="Normal"/>
        <w:jc w:val="center"/>
        <w:rPr>
          <w:color w:val="000000"/>
          <w:spacing w:val="-2"/>
          <w:sz w:val="28"/>
          <w:szCs w:val="28"/>
        </w:rPr>
      </w:pPr>
      <w:r>
        <w:rPr>
          <w:b/>
          <w:color w:val="000000"/>
          <w:spacing w:val="-2"/>
          <w:sz w:val="28"/>
          <w:szCs w:val="28"/>
        </w:rPr>
        <w:t>Дом Петра Вяземского</w:t>
      </w:r>
    </w:p>
    <w:p>
      <w:pPr>
        <w:pStyle w:val="Normal"/>
        <w:ind w:firstLine="708"/>
        <w:jc w:val="both"/>
        <w:rPr/>
      </w:pPr>
      <w:r>
        <w:rPr>
          <w:color w:val="000000"/>
          <w:spacing w:val="-2"/>
          <w:sz w:val="28"/>
          <w:szCs w:val="28"/>
        </w:rPr>
        <w:t xml:space="preserve">На доме установлена мемориальная доска: «Здесь в 1826–1832 годах А. С. Пушкин бывал у поэта П. А. Вяземского». Дом этот сохранился с пушкинского времени в перестроенном виде. </w:t>
      </w:r>
    </w:p>
    <w:p>
      <w:pPr>
        <w:pStyle w:val="Normal"/>
        <w:ind w:firstLine="708"/>
        <w:jc w:val="both"/>
        <w:rPr/>
      </w:pPr>
      <w:r>
        <w:rPr>
          <w:color w:val="000000"/>
          <w:spacing w:val="-2"/>
          <w:sz w:val="28"/>
          <w:szCs w:val="28"/>
        </w:rPr>
        <w:t xml:space="preserve">В этом доме Вяземский жил с 1821 года до переезда с семьей в Петербург зимой 1832–1833 годов. Поэтические создания молодого Вяземского ходили в списках, были элементом декабристской литературы. Он не был на Сенатской площади. Про него говорили, что он «декабрист, но без четырнадцатого декабря». Николай I терпеть не мог Вяземского и считал, что он «не попался только потому, что был умнее и осторожнее других». </w:t>
      </w:r>
    </w:p>
    <w:p>
      <w:pPr>
        <w:pStyle w:val="Normal"/>
        <w:ind w:firstLine="708"/>
        <w:jc w:val="both"/>
        <w:rPr/>
      </w:pPr>
      <w:r>
        <w:rPr>
          <w:color w:val="000000"/>
          <w:spacing w:val="-2"/>
          <w:sz w:val="28"/>
          <w:szCs w:val="28"/>
        </w:rPr>
        <w:t xml:space="preserve">На протяжении многих лет Пушкина и Вяземского связывали общие литературные интересы. Вяземский одним из первых понял подлинный масштаб дарования Пушкина. Уже «Воспоминания в Царском селе» поразили его. Личная встреча в лицее 23 марта 1816 г. стала началом их многолетней дружбы. </w:t>
      </w:r>
    </w:p>
    <w:p>
      <w:pPr>
        <w:pStyle w:val="Normal"/>
        <w:ind w:firstLine="708"/>
        <w:jc w:val="both"/>
        <w:rPr/>
      </w:pPr>
      <w:r>
        <w:rPr>
          <w:color w:val="000000"/>
          <w:spacing w:val="-2"/>
          <w:sz w:val="28"/>
          <w:szCs w:val="28"/>
        </w:rPr>
        <w:t xml:space="preserve">В доме Вяземского Пушкин бывал очень часто. Это отмечено в донесениях Бенкендорфу в 1826 г. Когда они не имели возможности встречаться, то Пушкин писал из Михайловского: «Твои письма точно оживляют меня, как умный разговор, как музыка Россини, напиши мне что-нибудь, моя радость. Я без твоих писем глупею». Пушкин высоко ценил критические статьи Вяземского: «Он мыслит и заставляет мыслить и смеяться: важное достоинство, особенно для журналиста!» – писал он Погодину. </w:t>
      </w:r>
    </w:p>
    <w:p>
      <w:pPr>
        <w:pStyle w:val="Normal"/>
        <w:ind w:firstLine="708"/>
        <w:jc w:val="both"/>
        <w:rPr/>
      </w:pPr>
      <w:r>
        <w:rPr>
          <w:color w:val="000000"/>
          <w:spacing w:val="-2"/>
          <w:sz w:val="28"/>
          <w:szCs w:val="28"/>
        </w:rPr>
        <w:t xml:space="preserve">Приехав в Москву из Михайловского, в одну из первых встреч Пушкин читал «Бориса Годунова» в этом доме. Уже 28 сентября 1826 г. Вяземский писал Тургеневу и Жуковскому: «Зрелое и возвышенное произведение… ум Пушкина развернулся не на шутку, что его мысли созрели, душа прояснилась и что он в этом творении вознесся до высоты, которой он ещё не достигал». </w:t>
      </w:r>
    </w:p>
    <w:p>
      <w:pPr>
        <w:pStyle w:val="Normal"/>
        <w:ind w:firstLine="708"/>
        <w:jc w:val="both"/>
        <w:rPr/>
      </w:pPr>
      <w:r>
        <w:rPr>
          <w:color w:val="000000"/>
          <w:spacing w:val="-2"/>
          <w:sz w:val="28"/>
          <w:szCs w:val="28"/>
        </w:rPr>
        <w:t>Пушкин посещал гостеприимный дом Вяземских в последующие свои приезды в Москву, в 1828 и 1829 годах. В августе 1830 г. Пушкин прожил у Вяземского две с половиной недели. Собирались друзья. Последнее посещение Пушкина относится к сентябрю-октябрю 1832 года, до переезда Вяземских на постоянное жительство в Петербург. Вяземский глубоко переживал гибель Пушкина. С уходом Пушкина Вяземский понял его величие не только литературное, но и человеческое. Чувство вины преследовало Вяземского до конца жизни. Он более, чем кто другой, сделал для сохранения наследия великого поэта.</w:t>
      </w:r>
    </w:p>
    <w:p>
      <w:pPr>
        <w:pStyle w:val="Normal"/>
        <w:rPr>
          <w:bCs/>
          <w:color w:val="000000"/>
          <w:spacing w:val="-2"/>
          <w:sz w:val="28"/>
          <w:szCs w:val="28"/>
        </w:rPr>
      </w:pPr>
      <w:r>
        <w:rPr>
          <w:bCs/>
          <w:color w:val="000000"/>
          <w:spacing w:val="-2"/>
          <w:sz w:val="28"/>
          <w:szCs w:val="28"/>
        </w:rPr>
      </w:r>
    </w:p>
    <w:p>
      <w:pPr>
        <w:pStyle w:val="Normal"/>
        <w:jc w:val="center"/>
        <w:rPr>
          <w:b/>
          <w:b/>
          <w:color w:val="000000"/>
          <w:spacing w:val="-2"/>
          <w:sz w:val="28"/>
          <w:szCs w:val="28"/>
        </w:rPr>
      </w:pPr>
      <w:r>
        <w:rPr>
          <w:b/>
          <w:color w:val="000000"/>
          <w:spacing w:val="-2"/>
          <w:sz w:val="28"/>
          <w:szCs w:val="28"/>
        </w:rPr>
        <w:t>Дом Энгельгардтов</w:t>
      </w:r>
    </w:p>
    <w:p>
      <w:pPr>
        <w:pStyle w:val="Normal"/>
        <w:ind w:firstLine="708"/>
        <w:jc w:val="both"/>
        <w:rPr/>
      </w:pPr>
      <w:r>
        <w:rPr>
          <w:color w:val="000000"/>
          <w:spacing w:val="-2"/>
          <w:sz w:val="28"/>
          <w:szCs w:val="28"/>
        </w:rPr>
        <w:t xml:space="preserve">Первые сведения о доме относятся к середине XVII века. В доме родился русский поэт и драматург А. С. Сумароков. </w:t>
      </w:r>
    </w:p>
    <w:p>
      <w:pPr>
        <w:pStyle w:val="Normal"/>
        <w:ind w:firstLine="708"/>
        <w:jc w:val="both"/>
        <w:rPr/>
      </w:pPr>
      <w:r>
        <w:rPr>
          <w:color w:val="000000"/>
          <w:spacing w:val="-2"/>
          <w:sz w:val="28"/>
          <w:szCs w:val="28"/>
        </w:rPr>
        <w:t>В 20–30 годы XIX века дом принадлежал семье генерал-майора Льва Николаевича Энгельгардта. В июне 1826 г. на старшей дочери Энгельгардтов Анастасии Львовне женился поэт Евгений Абрамович Боратынский. Брак оказался счастливым. У Боратынского была не простая биография. Сын опального генерала и выпускницы Смольного института из-за детского проступка был исключён из Пажеского корпуса в Петербурге, добровольно служил много лет рядовым. От солдатчины его спасли друзья во главе с В. А. Жуковским.</w:t>
      </w:r>
    </w:p>
    <w:p>
      <w:pPr>
        <w:pStyle w:val="Normal"/>
        <w:ind w:firstLine="708"/>
        <w:jc w:val="both"/>
        <w:rPr/>
      </w:pPr>
      <w:r>
        <w:rPr>
          <w:color w:val="000000"/>
          <w:spacing w:val="-2"/>
          <w:sz w:val="28"/>
          <w:szCs w:val="28"/>
        </w:rPr>
        <w:t>Друзья Боратынского опасались, как бы семейная жизнь не помешала его творчеству. П. А. Вяземский писал А.</w:t>
      </w:r>
      <w:r>
        <w:rPr>
          <w:color w:val="000000"/>
          <w:spacing w:val="-2"/>
          <w:sz w:val="28"/>
          <w:szCs w:val="28"/>
          <w:lang w:val="en-US"/>
        </w:rPr>
        <w:t> </w:t>
      </w:r>
      <w:r>
        <w:rPr>
          <w:color w:val="000000"/>
          <w:spacing w:val="-2"/>
          <w:sz w:val="28"/>
          <w:szCs w:val="28"/>
        </w:rPr>
        <w:t xml:space="preserve">И. Тургеневу весной 1827 г.: </w:t>
      </w:r>
      <w:r>
        <w:rPr>
          <w:i/>
          <w:color w:val="000000"/>
          <w:spacing w:val="-2"/>
          <w:sz w:val="28"/>
          <w:szCs w:val="28"/>
        </w:rPr>
        <w:t>«Я очень полюбил Боратынского: он ума необыкновенного, ясного, тонкого. Боюсь только, чтобы он не обленился на манер московского Гименея и за кулебяками тетушек и дядюшек»</w:t>
      </w:r>
      <w:r>
        <w:rPr>
          <w:color w:val="000000"/>
          <w:spacing w:val="-2"/>
          <w:sz w:val="28"/>
          <w:szCs w:val="28"/>
        </w:rPr>
        <w:t>. Боратынский прожил в доме Энгельгардтов до 1835 г. Пушкин не раз бывал у него. Он с большим интересом относился к каждому новому произведению Боратынского. Жене писал, что «каждый день видимся». Пушкин любил Боратынского, звал его в Михайловское, читал ему наедине «Бориса Годунова», пригласил его на «мальчишник» накануне свадьбы. Когда умер Дельвиг, Пушкин назвал Боратынского в числе немногих близких людей, оставшихся у него на земле.</w:t>
      </w:r>
    </w:p>
    <w:p>
      <w:pPr>
        <w:pStyle w:val="Normal"/>
        <w:ind w:firstLine="708"/>
        <w:jc w:val="both"/>
        <w:rPr/>
      </w:pPr>
      <w:r>
        <w:rPr>
          <w:color w:val="000000"/>
          <w:spacing w:val="-2"/>
          <w:sz w:val="28"/>
          <w:szCs w:val="28"/>
        </w:rPr>
        <w:t xml:space="preserve">В последней статье о Боратынском в 1831 г. Пушкин писал: </w:t>
      </w:r>
      <w:r>
        <w:rPr>
          <w:i/>
          <w:color w:val="000000"/>
          <w:spacing w:val="-2"/>
          <w:sz w:val="28"/>
          <w:szCs w:val="28"/>
        </w:rPr>
        <w:t>«Боратынский принадлежит к числу отличных наших поэтов. Он у нас оригинален, ибо мыслит»</w:t>
      </w:r>
      <w:r>
        <w:rPr>
          <w:color w:val="000000"/>
          <w:spacing w:val="-2"/>
          <w:sz w:val="28"/>
          <w:szCs w:val="28"/>
        </w:rPr>
        <w:t>.</w:t>
      </w:r>
    </w:p>
    <w:p>
      <w:pPr>
        <w:pStyle w:val="Normal"/>
        <w:ind w:firstLine="708"/>
        <w:jc w:val="both"/>
        <w:rPr>
          <w:color w:val="000000"/>
          <w:spacing w:val="-2"/>
          <w:sz w:val="28"/>
          <w:szCs w:val="28"/>
        </w:rPr>
      </w:pPr>
      <w:r>
        <w:rPr>
          <w:color w:val="000000"/>
          <w:spacing w:val="-2"/>
          <w:sz w:val="28"/>
          <w:szCs w:val="28"/>
        </w:rPr>
        <w:t>Боратынский внезапно умер в 44 года во время путешествия с семьей по Европе. Похоронен на родине в Александро-Невской лавре в Петербурге.</w:t>
      </w:r>
    </w:p>
    <w:p>
      <w:pPr>
        <w:pStyle w:val="Normal"/>
        <w:rPr>
          <w:bCs/>
          <w:color w:val="000000"/>
          <w:spacing w:val="-2"/>
          <w:sz w:val="28"/>
          <w:szCs w:val="28"/>
        </w:rPr>
      </w:pPr>
      <w:r>
        <w:rPr>
          <w:bCs/>
          <w:color w:val="000000"/>
          <w:spacing w:val="-2"/>
          <w:sz w:val="28"/>
          <w:szCs w:val="28"/>
        </w:rPr>
      </w:r>
    </w:p>
    <w:p>
      <w:pPr>
        <w:pStyle w:val="Normal"/>
        <w:jc w:val="center"/>
        <w:rPr>
          <w:b/>
          <w:b/>
          <w:color w:val="000000"/>
          <w:spacing w:val="-2"/>
          <w:sz w:val="28"/>
          <w:szCs w:val="28"/>
        </w:rPr>
      </w:pPr>
      <w:r>
        <w:rPr>
          <w:b/>
          <w:color w:val="000000"/>
          <w:spacing w:val="-2"/>
          <w:sz w:val="28"/>
          <w:szCs w:val="28"/>
        </w:rPr>
        <w:t>Тверской бульвар. Памятник Есенину</w:t>
      </w:r>
    </w:p>
    <w:p>
      <w:pPr>
        <w:pStyle w:val="Normal"/>
        <w:ind w:firstLine="708"/>
        <w:jc w:val="both"/>
        <w:rPr/>
      </w:pPr>
      <w:r>
        <w:rPr>
          <w:color w:val="000000"/>
          <w:spacing w:val="-2"/>
          <w:sz w:val="28"/>
          <w:szCs w:val="28"/>
        </w:rPr>
        <w:t xml:space="preserve">Бульварное кольцо было основано на месте стены Белого города, которая была окончательно разрушена к 1780 г., при Екатерине II. А камень, очень ценный материал в то время, пошел на строительство других домов, в первую очередь на сооружение гигантского Воспитательного дома. </w:t>
      </w:r>
    </w:p>
    <w:p>
      <w:pPr>
        <w:pStyle w:val="Normal"/>
        <w:ind w:firstLine="708"/>
        <w:jc w:val="both"/>
        <w:rPr/>
      </w:pPr>
      <w:r>
        <w:rPr>
          <w:color w:val="000000"/>
          <w:spacing w:val="-2"/>
          <w:sz w:val="28"/>
          <w:szCs w:val="28"/>
        </w:rPr>
        <w:t xml:space="preserve">В 1774 г. появился Каменный приказ, который должен был «место под тем бывшим городом разровнять и к украшению города обсадить деревьями, а излишний щебень и землю употребить в пользу обывателей». В 1775 г. был представлен план демонтажа стен Белого города: на их месте должны были появиться аллеи в два ряда деревьев с площадями на месте проездных башен. План был утвержден лично Екатериной II, но только в </w:t>
      </w:r>
      <w:r>
        <w:rPr>
          <w:color w:val="000000"/>
          <w:spacing w:val="-2"/>
          <w:sz w:val="28"/>
          <w:szCs w:val="28"/>
          <w:lang w:val="en-US"/>
        </w:rPr>
        <w:t>XIX</w:t>
      </w:r>
      <w:r>
        <w:rPr>
          <w:color w:val="000000"/>
          <w:spacing w:val="-2"/>
          <w:sz w:val="28"/>
          <w:szCs w:val="28"/>
        </w:rPr>
        <w:t xml:space="preserve"> в. пояс оборонительного вала превратился в зеленый пояс бульваров. Первый бульвар – Тверской – появился в 1796 году. Н. М. Карамзин считал московские бульвары наивысшим достижением времени Просвещения: «Одно просвещение рождает в городах охоту к народным гульбищам, которыми славились умные греки. Где граждане любят собираться ежедневно; где знатные не стыдятся гулять вместе с незнатными, там уже есть между людьми счастливое сближение в духе».</w:t>
      </w:r>
    </w:p>
    <w:p>
      <w:pPr>
        <w:pStyle w:val="Normal"/>
        <w:ind w:firstLine="708"/>
        <w:jc w:val="both"/>
        <w:rPr>
          <w:color w:val="000000"/>
          <w:spacing w:val="-2"/>
          <w:sz w:val="28"/>
          <w:szCs w:val="28"/>
        </w:rPr>
      </w:pPr>
      <w:r>
        <w:rPr>
          <w:color w:val="000000"/>
          <w:spacing w:val="-2"/>
          <w:sz w:val="28"/>
          <w:szCs w:val="28"/>
        </w:rPr>
        <w:t xml:space="preserve">Первыми деревьями, высаженными на Тверском бульваре, стали березы, к сожалению, они не прижились, поэтому пришлось высадить липы. </w:t>
      </w:r>
      <w:r>
        <w:rPr>
          <w:color w:val="000000"/>
          <w:sz w:val="28"/>
          <w:szCs w:val="28"/>
          <w:shd w:fill="FFFFFF" w:val="clear"/>
        </w:rPr>
        <w:t>Пожар, поразивший Москву в 1812 году, не прошел бесследно и для Тверского бульвара. Большинство построек по обеим его сторонам было уничтожено. Французские солдаты, вырубив все зеленые насаждения на бульваре, сделали его местом своей дислокации, разбив здесь лагерь. Постепенно бульвар восстановили, дополнительно высадили еще деревья, установили скамьи, поставили мостики и фонтаны.</w:t>
      </w:r>
    </w:p>
    <w:p>
      <w:pPr>
        <w:pStyle w:val="Normal"/>
        <w:ind w:firstLine="708"/>
        <w:jc w:val="both"/>
        <w:rPr/>
      </w:pPr>
      <w:r>
        <w:rPr>
          <w:color w:val="000000"/>
          <w:spacing w:val="-2"/>
          <w:sz w:val="28"/>
          <w:szCs w:val="28"/>
        </w:rPr>
        <w:t>Бульварное кольцо и, особенно, Тверской бульвар, стали любимым местом отдыха москвичей. Бульварное кольцо было не только местом для прогулок, но и светской гостиной. Здесь можно было показать себя во всей красе. Так, по воспоминаниям Льва Николаевича Толстого, Левушка, трое его братьев и сестра вместе с гувернером садились в экипаж и доезжали от своего дома на Плющихе до Пречистенского (сейчас Гоголевского) бульвара, проходили его, потом шли по Никитскому, и иногда дальше – по Тверскому. Больше всего юного Толстого занимало, как менялось обращение старших по мере приближения к Страстной (сейчас Пушкинской) площади. Так, на Пречистенском бульваре можно было себя чувствовать свободно, говорили по-русски, а сестру называть Машенькой. На Никитском использовался французский, демонстрировались изысканные манеры, а для сестры использовалось имя «Мари». А на Тверском обязательными становились английский, подчеркнутая чопорность и имя «Мэри».</w:t>
      </w:r>
    </w:p>
    <w:p>
      <w:pPr>
        <w:pStyle w:val="Normal"/>
        <w:ind w:firstLine="708"/>
        <w:jc w:val="both"/>
        <w:rPr/>
      </w:pPr>
      <w:r>
        <w:rPr>
          <w:color w:val="000000"/>
          <w:spacing w:val="-2"/>
          <w:sz w:val="28"/>
          <w:szCs w:val="28"/>
        </w:rPr>
        <w:t>В середине Тверского бульвара установлен памятник поэту Сергею Есенину. В этих местах в годы Серебряного века было популярное кафе «Стойло Пегаса», где и любили собираться поэты. Поэтому рядом с фигурой поэта можно увидеть скульптуру Пегаса.</w:t>
      </w:r>
    </w:p>
    <w:p>
      <w:pPr>
        <w:pStyle w:val="Normal"/>
        <w:ind w:firstLine="284"/>
        <w:jc w:val="both"/>
        <w:rPr>
          <w:color w:val="000000"/>
          <w:spacing w:val="-2"/>
          <w:sz w:val="28"/>
          <w:szCs w:val="28"/>
        </w:rPr>
      </w:pPr>
      <w:r>
        <w:rPr>
          <w:color w:val="000000"/>
          <w:spacing w:val="-2"/>
          <w:sz w:val="28"/>
          <w:szCs w:val="28"/>
        </w:rPr>
        <w:t>Когда-то Сергей Есенин обращался к бронзовому Пушкину:</w:t>
      </w:r>
    </w:p>
    <w:p>
      <w:pPr>
        <w:pStyle w:val="Normal"/>
        <w:ind w:left="284" w:hanging="0"/>
        <w:jc w:val="both"/>
        <w:rPr>
          <w:i/>
          <w:i/>
          <w:color w:val="000000"/>
          <w:spacing w:val="-2"/>
          <w:sz w:val="28"/>
          <w:szCs w:val="28"/>
        </w:rPr>
      </w:pPr>
      <w:r>
        <w:rPr>
          <w:i/>
          <w:color w:val="000000"/>
          <w:spacing w:val="-2"/>
          <w:sz w:val="28"/>
          <w:szCs w:val="28"/>
        </w:rPr>
        <w:t>Мечтая о могучем даре</w:t>
      </w:r>
    </w:p>
    <w:p>
      <w:pPr>
        <w:pStyle w:val="Normal"/>
        <w:ind w:left="284" w:hanging="0"/>
        <w:jc w:val="both"/>
        <w:rPr>
          <w:i/>
          <w:i/>
          <w:color w:val="000000"/>
          <w:spacing w:val="-2"/>
          <w:sz w:val="28"/>
          <w:szCs w:val="28"/>
        </w:rPr>
      </w:pPr>
      <w:r>
        <w:rPr>
          <w:i/>
          <w:color w:val="000000"/>
          <w:spacing w:val="-2"/>
          <w:sz w:val="28"/>
          <w:szCs w:val="28"/>
        </w:rPr>
        <w:t>Того, кто русской стал судьбой,</w:t>
      </w:r>
    </w:p>
    <w:p>
      <w:pPr>
        <w:pStyle w:val="Normal"/>
        <w:ind w:left="284" w:hanging="0"/>
        <w:jc w:val="both"/>
        <w:rPr>
          <w:i/>
          <w:i/>
          <w:color w:val="000000"/>
          <w:spacing w:val="-2"/>
          <w:sz w:val="28"/>
          <w:szCs w:val="28"/>
        </w:rPr>
      </w:pPr>
      <w:r>
        <w:rPr>
          <w:i/>
          <w:color w:val="000000"/>
          <w:spacing w:val="-2"/>
          <w:sz w:val="28"/>
          <w:szCs w:val="28"/>
        </w:rPr>
        <w:t>Стою я на Тверском бульваре,</w:t>
      </w:r>
    </w:p>
    <w:p>
      <w:pPr>
        <w:pStyle w:val="Normal"/>
        <w:ind w:left="284" w:hanging="0"/>
        <w:jc w:val="both"/>
        <w:rPr>
          <w:i/>
          <w:i/>
          <w:color w:val="000000"/>
          <w:spacing w:val="-2"/>
          <w:sz w:val="28"/>
          <w:szCs w:val="28"/>
        </w:rPr>
      </w:pPr>
      <w:r>
        <w:rPr>
          <w:i/>
          <w:color w:val="000000"/>
          <w:spacing w:val="-2"/>
          <w:sz w:val="28"/>
          <w:szCs w:val="28"/>
        </w:rPr>
        <w:t>Стою и говорю с собой...</w:t>
      </w:r>
    </w:p>
    <w:p>
      <w:pPr>
        <w:pStyle w:val="Normal"/>
        <w:ind w:left="284" w:hanging="0"/>
        <w:jc w:val="both"/>
        <w:rPr>
          <w:i/>
          <w:i/>
          <w:color w:val="000000"/>
          <w:spacing w:val="-2"/>
          <w:sz w:val="28"/>
          <w:szCs w:val="28"/>
        </w:rPr>
      </w:pPr>
      <w:r>
        <w:rPr>
          <w:i/>
          <w:color w:val="000000"/>
          <w:spacing w:val="-2"/>
          <w:sz w:val="28"/>
          <w:szCs w:val="28"/>
        </w:rPr>
        <w:t>А я стою, как пред причастьем,</w:t>
      </w:r>
    </w:p>
    <w:p>
      <w:pPr>
        <w:pStyle w:val="Normal"/>
        <w:ind w:left="284" w:hanging="0"/>
        <w:jc w:val="both"/>
        <w:rPr>
          <w:i/>
          <w:i/>
          <w:color w:val="000000"/>
          <w:spacing w:val="-2"/>
          <w:sz w:val="28"/>
          <w:szCs w:val="28"/>
        </w:rPr>
      </w:pPr>
      <w:r>
        <w:rPr>
          <w:i/>
          <w:color w:val="000000"/>
          <w:spacing w:val="-2"/>
          <w:sz w:val="28"/>
          <w:szCs w:val="28"/>
        </w:rPr>
        <w:t>И говорю в ответ тебе:</w:t>
      </w:r>
    </w:p>
    <w:p>
      <w:pPr>
        <w:pStyle w:val="Normal"/>
        <w:ind w:left="284" w:hanging="0"/>
        <w:jc w:val="both"/>
        <w:rPr>
          <w:i/>
          <w:i/>
          <w:color w:val="000000"/>
          <w:spacing w:val="-2"/>
          <w:sz w:val="28"/>
          <w:szCs w:val="28"/>
        </w:rPr>
      </w:pPr>
      <w:r>
        <w:rPr>
          <w:i/>
          <w:color w:val="000000"/>
          <w:spacing w:val="-2"/>
          <w:sz w:val="28"/>
          <w:szCs w:val="28"/>
        </w:rPr>
        <w:t>Я умер бы сейчас от счастья,</w:t>
      </w:r>
    </w:p>
    <w:p>
      <w:pPr>
        <w:pStyle w:val="Normal"/>
        <w:ind w:left="284" w:hanging="0"/>
        <w:jc w:val="both"/>
        <w:rPr>
          <w:i/>
          <w:i/>
          <w:color w:val="000000"/>
          <w:spacing w:val="-2"/>
          <w:sz w:val="28"/>
          <w:szCs w:val="28"/>
        </w:rPr>
      </w:pPr>
      <w:r>
        <w:rPr>
          <w:i/>
          <w:color w:val="000000"/>
          <w:spacing w:val="-2"/>
          <w:sz w:val="28"/>
          <w:szCs w:val="28"/>
        </w:rPr>
        <w:t>Сподобленный такой судьбе.</w:t>
      </w:r>
    </w:p>
    <w:p>
      <w:pPr>
        <w:pStyle w:val="Normal"/>
        <w:ind w:left="284" w:hanging="0"/>
        <w:jc w:val="both"/>
        <w:rPr>
          <w:i/>
          <w:i/>
          <w:color w:val="000000"/>
          <w:spacing w:val="-2"/>
          <w:sz w:val="28"/>
          <w:szCs w:val="28"/>
        </w:rPr>
      </w:pPr>
      <w:r>
        <w:rPr>
          <w:i/>
          <w:color w:val="000000"/>
          <w:spacing w:val="-2"/>
          <w:sz w:val="28"/>
          <w:szCs w:val="28"/>
        </w:rPr>
        <w:t>Но, обреченный на гоненье,</w:t>
      </w:r>
    </w:p>
    <w:p>
      <w:pPr>
        <w:pStyle w:val="Normal"/>
        <w:ind w:left="284" w:hanging="0"/>
        <w:jc w:val="both"/>
        <w:rPr>
          <w:i/>
          <w:i/>
          <w:color w:val="000000"/>
          <w:spacing w:val="-2"/>
          <w:sz w:val="28"/>
          <w:szCs w:val="28"/>
        </w:rPr>
      </w:pPr>
      <w:r>
        <w:rPr>
          <w:i/>
          <w:color w:val="000000"/>
          <w:spacing w:val="-2"/>
          <w:sz w:val="28"/>
          <w:szCs w:val="28"/>
        </w:rPr>
        <w:t>Еще я долго буду петь...</w:t>
      </w:r>
    </w:p>
    <w:p>
      <w:pPr>
        <w:pStyle w:val="Normal"/>
        <w:ind w:left="284" w:hanging="0"/>
        <w:jc w:val="both"/>
        <w:rPr>
          <w:i/>
          <w:i/>
          <w:color w:val="000000"/>
          <w:spacing w:val="-2"/>
          <w:sz w:val="28"/>
          <w:szCs w:val="28"/>
        </w:rPr>
      </w:pPr>
      <w:r>
        <w:rPr>
          <w:i/>
          <w:color w:val="000000"/>
          <w:spacing w:val="-2"/>
          <w:sz w:val="28"/>
          <w:szCs w:val="28"/>
        </w:rPr>
        <w:t>Чтоб и мое степное пенье</w:t>
      </w:r>
    </w:p>
    <w:p>
      <w:pPr>
        <w:pStyle w:val="Normal"/>
        <w:ind w:left="284" w:hanging="0"/>
        <w:jc w:val="both"/>
        <w:rPr>
          <w:color w:val="000000"/>
          <w:spacing w:val="-2"/>
          <w:sz w:val="28"/>
          <w:szCs w:val="28"/>
        </w:rPr>
      </w:pPr>
      <w:r>
        <w:rPr>
          <w:i/>
          <w:color w:val="000000"/>
          <w:spacing w:val="-2"/>
          <w:sz w:val="28"/>
          <w:szCs w:val="28"/>
        </w:rPr>
        <w:t>Сумело бронзой прозвенеть.</w:t>
      </w:r>
    </w:p>
    <w:p>
      <w:pPr>
        <w:pStyle w:val="Normal"/>
        <w:ind w:firstLine="720"/>
        <w:jc w:val="both"/>
        <w:rPr/>
      </w:pPr>
      <w:r>
        <w:rPr>
          <w:color w:val="000000"/>
          <w:spacing w:val="-2"/>
          <w:sz w:val="28"/>
          <w:szCs w:val="28"/>
        </w:rPr>
        <w:t>И вот к столетию со дня рождения поэта, в 1995 году, на Тверском бульваре, недалеко от памятника Пушкину, появился монумент в честь Сергея Есенина работы А. Бичукова.</w:t>
      </w:r>
    </w:p>
    <w:p>
      <w:pPr>
        <w:pStyle w:val="Normal"/>
        <w:jc w:val="both"/>
        <w:rPr>
          <w:color w:val="000000"/>
          <w:spacing w:val="-2"/>
          <w:sz w:val="28"/>
          <w:szCs w:val="28"/>
        </w:rPr>
      </w:pPr>
      <w:r>
        <w:rPr>
          <w:color w:val="000000"/>
          <w:spacing w:val="-2"/>
          <w:sz w:val="28"/>
          <w:szCs w:val="28"/>
        </w:rPr>
      </w:r>
    </w:p>
    <w:p>
      <w:pPr>
        <w:pStyle w:val="Normal"/>
        <w:jc w:val="center"/>
        <w:rPr>
          <w:b/>
          <w:b/>
          <w:color w:val="000000"/>
          <w:sz w:val="28"/>
          <w:szCs w:val="28"/>
        </w:rPr>
      </w:pPr>
      <w:r>
        <w:rPr>
          <w:b/>
          <w:color w:val="000000"/>
          <w:sz w:val="28"/>
          <w:szCs w:val="28"/>
        </w:rPr>
        <w:t>Храм. Знамения на Шереметевом дворе</w:t>
      </w:r>
    </w:p>
    <w:p>
      <w:pPr>
        <w:pStyle w:val="Normal"/>
        <w:ind w:firstLine="708"/>
        <w:jc w:val="both"/>
        <w:rPr/>
      </w:pPr>
      <w:r>
        <w:rPr>
          <w:color w:val="000000"/>
          <w:sz w:val="28"/>
          <w:szCs w:val="28"/>
        </w:rPr>
        <w:t>Храм на этом месте известен с 1613 года, когда он был выстроен на бывшем опричном дворе Ивана Грозного мастером Дружиной Коптевым. В то время это были владения Ивана Никитича Романова, дяди царя Михаила.</w:t>
      </w:r>
    </w:p>
    <w:p>
      <w:pPr>
        <w:pStyle w:val="Normal"/>
        <w:ind w:firstLine="708"/>
        <w:jc w:val="both"/>
        <w:rPr/>
      </w:pPr>
      <w:r>
        <w:rPr>
          <w:color w:val="000000"/>
          <w:sz w:val="28"/>
          <w:szCs w:val="28"/>
        </w:rPr>
        <w:t>В 1671 г. двор, перешедший в казну после смерти И. Н. Романова, был пожалован Кириллу Полуэктовичу Нарышкину; его сыном, Львом Кирилловичем, и была в 1691 г. построена ныне существующая церковь в стиле московского (нарышкинского) барокко.</w:t>
      </w:r>
    </w:p>
    <w:p>
      <w:pPr>
        <w:pStyle w:val="Normal"/>
        <w:ind w:firstLine="708"/>
        <w:jc w:val="both"/>
        <w:rPr/>
      </w:pPr>
      <w:r>
        <w:rPr>
          <w:color w:val="000000"/>
          <w:sz w:val="28"/>
          <w:szCs w:val="28"/>
        </w:rPr>
        <w:t>В 1746 г. Елизавета Петровна решила устроить судьбу Кирилла Григорьевича Разумовского – брата Алексей Разумовского, ее фаворита и тайного мужа. В жёны ему императрица подобрала свою троюродную сестру Екатерину Нарышкину, за которой было дано колоссальное приданое, включавшее в числе прочего Романов двор и несколько сёл на территории современной Москвы. А сам Кирилл Разумовский, бывший безродный казак, получил должность Президента Академии наук.</w:t>
      </w:r>
    </w:p>
    <w:p>
      <w:pPr>
        <w:pStyle w:val="Normal"/>
        <w:ind w:firstLine="708"/>
        <w:jc w:val="both"/>
        <w:rPr/>
      </w:pPr>
      <w:r>
        <w:rPr>
          <w:color w:val="000000"/>
          <w:sz w:val="28"/>
          <w:szCs w:val="28"/>
        </w:rPr>
        <w:t>Венчание проходило как раз в Церкви иконы Божией Матери «Знамение».</w:t>
      </w:r>
    </w:p>
    <w:p>
      <w:pPr>
        <w:pStyle w:val="Normal"/>
        <w:ind w:firstLine="708"/>
        <w:jc w:val="both"/>
        <w:rPr/>
      </w:pPr>
      <w:r>
        <w:rPr>
          <w:color w:val="000000"/>
          <w:sz w:val="28"/>
          <w:szCs w:val="28"/>
        </w:rPr>
        <w:t>Шереметевым двор стал называться по одним из владельцев – Шереметевым, которые купили московскую усадьбу почти у стен Кремля в 1799–1800 гг.</w:t>
      </w:r>
    </w:p>
    <w:p>
      <w:pPr>
        <w:pStyle w:val="Normal"/>
        <w:rPr>
          <w:bCs/>
          <w:color w:val="000000"/>
          <w:sz w:val="28"/>
          <w:szCs w:val="28"/>
        </w:rPr>
      </w:pPr>
      <w:r>
        <w:rPr>
          <w:bCs/>
          <w:color w:val="000000"/>
          <w:sz w:val="28"/>
          <w:szCs w:val="28"/>
        </w:rPr>
      </w:r>
    </w:p>
    <w:p>
      <w:pPr>
        <w:pStyle w:val="Normal"/>
        <w:jc w:val="center"/>
        <w:rPr>
          <w:b/>
          <w:b/>
          <w:color w:val="000000"/>
          <w:sz w:val="28"/>
          <w:szCs w:val="28"/>
        </w:rPr>
      </w:pPr>
      <w:r>
        <w:rPr>
          <w:b/>
          <w:color w:val="000000"/>
          <w:sz w:val="28"/>
          <w:szCs w:val="28"/>
        </w:rPr>
        <w:t>Здание Московской консерватория.</w:t>
      </w:r>
    </w:p>
    <w:p>
      <w:pPr>
        <w:pStyle w:val="Normal"/>
        <w:ind w:firstLine="708"/>
        <w:jc w:val="both"/>
        <w:rPr/>
      </w:pPr>
      <w:r>
        <w:rPr>
          <w:color w:val="000000"/>
          <w:sz w:val="28"/>
          <w:szCs w:val="28"/>
        </w:rPr>
        <w:t xml:space="preserve">Этот многократно перестроенный дворец в конце </w:t>
      </w:r>
      <w:r>
        <w:rPr>
          <w:color w:val="000000"/>
          <w:sz w:val="28"/>
          <w:szCs w:val="28"/>
          <w:lang w:val="en-US"/>
        </w:rPr>
        <w:t>XVIII</w:t>
      </w:r>
      <w:r>
        <w:rPr>
          <w:color w:val="000000"/>
          <w:sz w:val="28"/>
          <w:szCs w:val="28"/>
        </w:rPr>
        <w:t xml:space="preserve"> в. принадлежал самой, вероятно, знаменитой женщине в России (после самой Екатерины </w:t>
      </w:r>
      <w:r>
        <w:rPr>
          <w:color w:val="000000"/>
          <w:sz w:val="28"/>
          <w:szCs w:val="28"/>
          <w:lang w:val="en-US"/>
        </w:rPr>
        <w:t>II</w:t>
      </w:r>
      <w:r>
        <w:rPr>
          <w:color w:val="000000"/>
          <w:sz w:val="28"/>
          <w:szCs w:val="28"/>
        </w:rPr>
        <w:t xml:space="preserve">). Екатерина Романовна Дашкова (в девичестве Воронцова) была ближайшей подругой императрицы, наряду с братьями Орловыми принимала активное участие в перевороте 1762 г., сделавшего Екатерину </w:t>
      </w:r>
      <w:r>
        <w:rPr>
          <w:color w:val="000000"/>
          <w:sz w:val="28"/>
          <w:szCs w:val="28"/>
          <w:lang w:val="en-US"/>
        </w:rPr>
        <w:t>II</w:t>
      </w:r>
      <w:r>
        <w:rPr>
          <w:color w:val="000000"/>
          <w:sz w:val="28"/>
          <w:szCs w:val="28"/>
        </w:rPr>
        <w:t xml:space="preserve"> императрицей. А в 1782 г. Дашкова возглавила сразу две Академии – она стала директором Российской академии наук и Президентом Академии российской словесности. Это единственный случай за всю историю России, когда женщина стояла во главе Академии наук!!!</w:t>
      </w:r>
    </w:p>
    <w:p>
      <w:pPr>
        <w:pStyle w:val="Normal"/>
        <w:ind w:firstLine="708"/>
        <w:jc w:val="both"/>
        <w:rPr/>
      </w:pPr>
      <w:r>
        <w:rPr>
          <w:color w:val="000000"/>
          <w:sz w:val="28"/>
          <w:szCs w:val="28"/>
        </w:rPr>
        <w:t>После смерти Екатерины Романовны дом переходит к ее родственнику – генералу-фельдмаршалу Михаилу Семеновичу Воронцову. И тут мы впервые на нашем маршруте находим след Пушкина! Во время ссылки в Одессе Пушкин ухаживал за женой Михаила Семеновича Екатериной Воронцовой, а на мужа написал злую эпиграмму:</w:t>
      </w:r>
    </w:p>
    <w:p>
      <w:pPr>
        <w:pStyle w:val="Normal"/>
        <w:ind w:left="708" w:hanging="0"/>
        <w:jc w:val="both"/>
        <w:rPr>
          <w:i/>
          <w:i/>
          <w:color w:val="000000"/>
          <w:sz w:val="28"/>
          <w:szCs w:val="28"/>
        </w:rPr>
      </w:pPr>
      <w:r>
        <w:rPr>
          <w:i/>
          <w:color w:val="000000"/>
          <w:sz w:val="28"/>
          <w:szCs w:val="28"/>
        </w:rPr>
        <w:t>Полумилорд, полукупец</w:t>
      </w:r>
    </w:p>
    <w:p>
      <w:pPr>
        <w:pStyle w:val="Normal"/>
        <w:ind w:left="708" w:hanging="0"/>
        <w:jc w:val="both"/>
        <w:rPr>
          <w:i/>
          <w:i/>
          <w:color w:val="000000"/>
          <w:sz w:val="28"/>
          <w:szCs w:val="28"/>
        </w:rPr>
      </w:pPr>
      <w:r>
        <w:rPr>
          <w:i/>
          <w:color w:val="000000"/>
          <w:sz w:val="28"/>
          <w:szCs w:val="28"/>
        </w:rPr>
        <w:t>Полумудрец, полуневежда,</w:t>
      </w:r>
    </w:p>
    <w:p>
      <w:pPr>
        <w:pStyle w:val="Normal"/>
        <w:ind w:left="708" w:hanging="0"/>
        <w:jc w:val="both"/>
        <w:rPr>
          <w:i/>
          <w:i/>
          <w:color w:val="000000"/>
          <w:sz w:val="28"/>
          <w:szCs w:val="28"/>
        </w:rPr>
      </w:pPr>
      <w:r>
        <w:rPr>
          <w:i/>
          <w:color w:val="000000"/>
          <w:sz w:val="28"/>
          <w:szCs w:val="28"/>
        </w:rPr>
        <w:t>Полуподлец, но есть надежда,</w:t>
      </w:r>
    </w:p>
    <w:p>
      <w:pPr>
        <w:pStyle w:val="Normal"/>
        <w:ind w:left="708" w:hanging="0"/>
        <w:jc w:val="both"/>
        <w:rPr>
          <w:color w:val="000000"/>
          <w:sz w:val="28"/>
          <w:szCs w:val="28"/>
        </w:rPr>
      </w:pPr>
      <w:r>
        <w:rPr>
          <w:i/>
          <w:color w:val="000000"/>
          <w:sz w:val="28"/>
          <w:szCs w:val="28"/>
        </w:rPr>
        <w:t>Что будет полным наконец.</w:t>
      </w:r>
    </w:p>
    <w:p>
      <w:pPr>
        <w:pStyle w:val="Normal"/>
        <w:ind w:firstLine="708"/>
        <w:jc w:val="both"/>
        <w:rPr/>
      </w:pPr>
      <w:r>
        <w:rPr>
          <w:color w:val="000000"/>
          <w:sz w:val="28"/>
          <w:szCs w:val="28"/>
        </w:rPr>
        <w:t>А с 1870 г. в этом здании располагается Московская консерватория, основанная в 1866 г. Николаем Рубинштейном.</w:t>
      </w:r>
    </w:p>
    <w:p>
      <w:pPr>
        <w:pStyle w:val="Normal"/>
        <w:rPr>
          <w:bCs/>
          <w:color w:val="000000"/>
          <w:sz w:val="28"/>
          <w:szCs w:val="28"/>
        </w:rPr>
      </w:pPr>
      <w:r>
        <w:rPr>
          <w:bCs/>
          <w:color w:val="000000"/>
          <w:sz w:val="28"/>
          <w:szCs w:val="28"/>
        </w:rPr>
      </w:r>
    </w:p>
    <w:p>
      <w:pPr>
        <w:pStyle w:val="Normal"/>
        <w:ind w:firstLine="708"/>
        <w:rPr>
          <w:bCs/>
          <w:color w:val="000000"/>
          <w:sz w:val="28"/>
          <w:szCs w:val="28"/>
        </w:rPr>
      </w:pPr>
      <w:r>
        <w:rPr>
          <w:bCs/>
          <w:color w:val="000000"/>
          <w:sz w:val="28"/>
          <w:szCs w:val="28"/>
        </w:rPr>
        <w:t>Себина Елена Николаевна – преподаватель русского языка и литературы классической православной гимназии «Радонеж»,</w:t>
      </w:r>
    </w:p>
    <w:p>
      <w:pPr>
        <w:pStyle w:val="Normal"/>
        <w:ind w:firstLine="708"/>
        <w:rPr>
          <w:bCs/>
          <w:color w:val="000000"/>
          <w:sz w:val="28"/>
          <w:szCs w:val="28"/>
        </w:rPr>
      </w:pPr>
      <w:r>
        <w:rPr>
          <w:bCs/>
          <w:color w:val="000000"/>
          <w:sz w:val="28"/>
          <w:szCs w:val="28"/>
        </w:rPr>
        <w:t>Чельцов Кирилл Юрьевич – преподаватель истории классической православной гимназии «Радонеж»</w:t>
      </w:r>
    </w:p>
    <w:p>
      <w:pPr>
        <w:pStyle w:val="Normal"/>
        <w:ind w:firstLine="708"/>
        <w:rPr>
          <w:bCs/>
          <w:color w:val="000000"/>
          <w:sz w:val="28"/>
          <w:szCs w:val="28"/>
        </w:rPr>
      </w:pPr>
      <w:r>
        <w:rPr>
          <w:bCs/>
          <w:color w:val="000000"/>
          <w:sz w:val="28"/>
          <w:szCs w:val="28"/>
        </w:rPr>
      </w:r>
    </w:p>
    <w:p>
      <w:pPr>
        <w:pStyle w:val="Normal"/>
        <w:shd w:fill="FFFFFF" w:val="clear"/>
        <w:rPr>
          <w:bCs/>
          <w:caps/>
          <w:color w:val="000000"/>
          <w:sz w:val="28"/>
          <w:szCs w:val="28"/>
        </w:rPr>
      </w:pPr>
      <w:r>
        <w:rPr>
          <w:bCs/>
          <w:caps/>
          <w:color w:val="000000"/>
          <w:sz w:val="28"/>
          <w:szCs w:val="28"/>
        </w:rPr>
      </w:r>
    </w:p>
    <w:p>
      <w:pPr>
        <w:pStyle w:val="Normal"/>
        <w:shd w:fill="FFFFFF" w:val="clear"/>
        <w:ind w:left="720" w:hanging="0"/>
        <w:rPr>
          <w:b/>
          <w:b/>
          <w:color w:val="000000"/>
          <w:sz w:val="28"/>
          <w:szCs w:val="28"/>
        </w:rPr>
      </w:pPr>
      <w:r>
        <w:rPr>
          <w:b/>
          <w:color w:val="000000"/>
          <w:sz w:val="28"/>
          <w:szCs w:val="28"/>
        </w:rPr>
        <w:t>Евгений Боратынский «Муза»</w:t>
      </w:r>
    </w:p>
    <w:p>
      <w:pPr>
        <w:pStyle w:val="Normal"/>
        <w:shd w:fill="FFFFFF" w:val="clear"/>
        <w:ind w:left="720" w:hanging="0"/>
        <w:rPr>
          <w:b/>
          <w:b/>
          <w:i/>
          <w:i/>
          <w:color w:val="000000"/>
          <w:sz w:val="28"/>
          <w:szCs w:val="28"/>
        </w:rPr>
      </w:pPr>
      <w:r>
        <w:rPr>
          <w:b/>
          <w:i/>
          <w:color w:val="000000"/>
          <w:sz w:val="28"/>
          <w:szCs w:val="28"/>
        </w:rPr>
      </w:r>
    </w:p>
    <w:p>
      <w:pPr>
        <w:pStyle w:val="Normal"/>
        <w:shd w:fill="FFFFFF" w:val="clear"/>
        <w:ind w:left="720" w:hanging="0"/>
        <w:rPr>
          <w:i/>
          <w:i/>
          <w:color w:val="000000"/>
          <w:sz w:val="28"/>
          <w:szCs w:val="28"/>
        </w:rPr>
      </w:pPr>
      <w:r>
        <w:rPr>
          <w:i/>
          <w:color w:val="000000"/>
          <w:sz w:val="28"/>
          <w:szCs w:val="28"/>
        </w:rPr>
        <w:t xml:space="preserve">Не ослеплен я музою моею: </w:t>
      </w:r>
    </w:p>
    <w:p>
      <w:pPr>
        <w:pStyle w:val="Normal"/>
        <w:shd w:fill="FFFFFF" w:val="clear"/>
        <w:ind w:left="720" w:hanging="0"/>
        <w:rPr>
          <w:i/>
          <w:i/>
          <w:color w:val="000000"/>
          <w:sz w:val="28"/>
          <w:szCs w:val="28"/>
        </w:rPr>
      </w:pPr>
      <w:r>
        <w:rPr>
          <w:i/>
          <w:color w:val="000000"/>
          <w:sz w:val="28"/>
          <w:szCs w:val="28"/>
        </w:rPr>
        <w:t>Красавицей ее не назовут,</w:t>
      </w:r>
    </w:p>
    <w:p>
      <w:pPr>
        <w:pStyle w:val="Normal"/>
        <w:shd w:fill="FFFFFF" w:val="clear"/>
        <w:ind w:left="720" w:hanging="0"/>
        <w:rPr>
          <w:i/>
          <w:i/>
          <w:color w:val="000000"/>
          <w:sz w:val="28"/>
          <w:szCs w:val="28"/>
        </w:rPr>
      </w:pPr>
      <w:r>
        <w:rPr>
          <w:i/>
          <w:color w:val="000000"/>
          <w:sz w:val="28"/>
          <w:szCs w:val="28"/>
        </w:rPr>
        <w:t xml:space="preserve">И юноши, узрев ее, за нею </w:t>
      </w:r>
    </w:p>
    <w:p>
      <w:pPr>
        <w:pStyle w:val="Normal"/>
        <w:shd w:fill="FFFFFF" w:val="clear"/>
        <w:ind w:left="720" w:hanging="0"/>
        <w:rPr>
          <w:i/>
          <w:i/>
          <w:color w:val="000000"/>
          <w:sz w:val="28"/>
          <w:szCs w:val="28"/>
        </w:rPr>
      </w:pPr>
      <w:r>
        <w:rPr>
          <w:i/>
          <w:color w:val="000000"/>
          <w:sz w:val="28"/>
          <w:szCs w:val="28"/>
        </w:rPr>
        <w:t>Влюбленною толпой не побегут.</w:t>
      </w:r>
    </w:p>
    <w:p>
      <w:pPr>
        <w:pStyle w:val="Normal"/>
        <w:shd w:fill="FFFFFF" w:val="clear"/>
        <w:ind w:left="720" w:hanging="0"/>
        <w:rPr>
          <w:i/>
          <w:i/>
          <w:color w:val="000000"/>
          <w:sz w:val="28"/>
          <w:szCs w:val="28"/>
        </w:rPr>
      </w:pPr>
      <w:r>
        <w:rPr>
          <w:i/>
          <w:color w:val="000000"/>
          <w:sz w:val="28"/>
          <w:szCs w:val="28"/>
        </w:rPr>
        <w:t xml:space="preserve">Приманивать изысканным убором, </w:t>
      </w:r>
    </w:p>
    <w:p>
      <w:pPr>
        <w:pStyle w:val="Normal"/>
        <w:shd w:fill="FFFFFF" w:val="clear"/>
        <w:ind w:left="720" w:hanging="0"/>
        <w:rPr>
          <w:i/>
          <w:i/>
          <w:color w:val="000000"/>
          <w:sz w:val="28"/>
          <w:szCs w:val="28"/>
        </w:rPr>
      </w:pPr>
      <w:r>
        <w:rPr>
          <w:i/>
          <w:color w:val="000000"/>
          <w:sz w:val="28"/>
          <w:szCs w:val="28"/>
        </w:rPr>
        <w:t>Игрою глаз, блестящим разговором</w:t>
      </w:r>
    </w:p>
    <w:p>
      <w:pPr>
        <w:pStyle w:val="Normal"/>
        <w:shd w:fill="FFFFFF" w:val="clear"/>
        <w:ind w:left="720" w:hanging="0"/>
        <w:rPr>
          <w:i/>
          <w:i/>
          <w:color w:val="000000"/>
          <w:sz w:val="28"/>
          <w:szCs w:val="28"/>
        </w:rPr>
      </w:pPr>
      <w:r>
        <w:rPr>
          <w:i/>
          <w:color w:val="000000"/>
          <w:sz w:val="28"/>
          <w:szCs w:val="28"/>
        </w:rPr>
        <w:t xml:space="preserve">Ни склонности у ней, ни дара нет; </w:t>
      </w:r>
    </w:p>
    <w:p>
      <w:pPr>
        <w:pStyle w:val="Normal"/>
        <w:shd w:fill="FFFFFF" w:val="clear"/>
        <w:ind w:left="720" w:hanging="0"/>
        <w:rPr>
          <w:i/>
          <w:i/>
          <w:color w:val="000000"/>
          <w:sz w:val="28"/>
          <w:szCs w:val="28"/>
        </w:rPr>
      </w:pPr>
      <w:r>
        <w:rPr>
          <w:i/>
          <w:color w:val="000000"/>
          <w:sz w:val="28"/>
          <w:szCs w:val="28"/>
        </w:rPr>
        <w:t xml:space="preserve">Но поражен бывает мельком свет </w:t>
      </w:r>
    </w:p>
    <w:p>
      <w:pPr>
        <w:pStyle w:val="Normal"/>
        <w:shd w:fill="FFFFFF" w:val="clear"/>
        <w:ind w:left="720" w:hanging="0"/>
        <w:rPr>
          <w:i/>
          <w:i/>
          <w:color w:val="000000"/>
          <w:sz w:val="28"/>
          <w:szCs w:val="28"/>
        </w:rPr>
      </w:pPr>
      <w:r>
        <w:rPr>
          <w:i/>
          <w:color w:val="000000"/>
          <w:sz w:val="28"/>
          <w:szCs w:val="28"/>
        </w:rPr>
        <w:t xml:space="preserve">Ее лица необщим выраженьем, </w:t>
      </w:r>
    </w:p>
    <w:p>
      <w:pPr>
        <w:pStyle w:val="Normal"/>
        <w:shd w:fill="FFFFFF" w:val="clear"/>
        <w:ind w:left="720" w:hanging="0"/>
        <w:rPr>
          <w:i/>
          <w:i/>
          <w:color w:val="000000"/>
          <w:sz w:val="28"/>
          <w:szCs w:val="28"/>
        </w:rPr>
      </w:pPr>
      <w:r>
        <w:rPr>
          <w:i/>
          <w:color w:val="000000"/>
          <w:sz w:val="28"/>
          <w:szCs w:val="28"/>
        </w:rPr>
        <w:t xml:space="preserve">Ее речей спокойной простотой; </w:t>
      </w:r>
    </w:p>
    <w:p>
      <w:pPr>
        <w:pStyle w:val="Normal"/>
        <w:shd w:fill="FFFFFF" w:val="clear"/>
        <w:ind w:left="720" w:hanging="0"/>
        <w:rPr>
          <w:i/>
          <w:i/>
          <w:color w:val="000000"/>
          <w:sz w:val="28"/>
          <w:szCs w:val="28"/>
        </w:rPr>
      </w:pPr>
      <w:r>
        <w:rPr>
          <w:i/>
          <w:color w:val="000000"/>
          <w:sz w:val="28"/>
          <w:szCs w:val="28"/>
        </w:rPr>
        <w:t xml:space="preserve">И он, скорей чем едким осужденьем, </w:t>
      </w:r>
    </w:p>
    <w:p>
      <w:pPr>
        <w:pStyle w:val="Normal"/>
        <w:shd w:fill="FFFFFF" w:val="clear"/>
        <w:ind w:left="720" w:hanging="0"/>
        <w:rPr>
          <w:i/>
          <w:i/>
          <w:color w:val="000000"/>
          <w:sz w:val="28"/>
          <w:szCs w:val="28"/>
        </w:rPr>
      </w:pPr>
      <w:r>
        <w:rPr>
          <w:i/>
          <w:color w:val="000000"/>
          <w:sz w:val="28"/>
          <w:szCs w:val="28"/>
        </w:rPr>
        <w:t>Ее почтит небрежной похвалой.</w:t>
      </w:r>
    </w:p>
    <w:p>
      <w:pPr>
        <w:pStyle w:val="Normal"/>
        <w:shd w:fill="FFFFFF" w:val="clear"/>
        <w:rPr/>
      </w:pPr>
      <w:r>
        <w:rPr>
          <w:rStyle w:val="Poemyear"/>
          <w:i/>
          <w:iCs/>
          <w:color w:val="000000"/>
          <w:sz w:val="28"/>
          <w:szCs w:val="28"/>
          <w:shd w:fill="FFFFFF" w:val="clear"/>
        </w:rPr>
        <w:t xml:space="preserve">                 </w:t>
      </w:r>
      <w:r>
        <w:rPr>
          <w:rStyle w:val="Poemyear"/>
          <w:i/>
          <w:iCs/>
          <w:color w:val="000000"/>
          <w:sz w:val="28"/>
          <w:szCs w:val="28"/>
          <w:shd w:fill="FFFFFF" w:val="clear"/>
        </w:rPr>
        <w:t>1829 год</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Verdan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numPr>
        <w:ilvl w:val="0"/>
        <w:numId w:val="1"/>
      </w:numPr>
      <w:spacing w:before="240" w:after="60"/>
      <w:outlineLvl w:val="0"/>
      <w:outlineLvl w:val="0"/>
    </w:pPr>
    <w:rPr>
      <w:rFonts w:ascii="Arial" w:hAnsi="Arial" w:cs="Arial"/>
      <w:b/>
      <w:bCs/>
      <w:sz w:val="32"/>
      <w:szCs w:val="32"/>
    </w:rPr>
  </w:style>
  <w:style w:type="paragraph" w:styleId="2">
    <w:name w:val="Heading 2"/>
    <w:basedOn w:val="Normal"/>
    <w:next w:val="Style16"/>
    <w:qFormat/>
    <w:pPr>
      <w:numPr>
        <w:ilvl w:val="1"/>
        <w:numId w:val="1"/>
      </w:numPr>
      <w:spacing w:before="280" w:after="280"/>
      <w:outlineLvl w:val="1"/>
      <w:outlineLvl w:val="1"/>
    </w:pPr>
    <w:rPr>
      <w:b/>
      <w:bCs/>
      <w:sz w:val="36"/>
      <w:szCs w:val="36"/>
    </w:rPr>
  </w:style>
  <w:style w:type="character" w:styleId="Style12">
    <w:name w:val="Основной шрифт абзаца"/>
    <w:qFormat/>
    <w:rPr/>
  </w:style>
  <w:style w:type="character" w:styleId="Appleconvertedspace">
    <w:name w:val="apple-converted-space"/>
    <w:basedOn w:val="Style12"/>
    <w:qFormat/>
    <w:rPr/>
  </w:style>
  <w:style w:type="character" w:styleId="Style13">
    <w:name w:val="Выделение жирным"/>
    <w:qFormat/>
    <w:rPr>
      <w:b/>
      <w:bCs/>
    </w:rPr>
  </w:style>
  <w:style w:type="character" w:styleId="Style14">
    <w:name w:val="Интернет-ссылка"/>
    <w:rPr>
      <w:color w:val="0000FF"/>
      <w:u w:val="single"/>
    </w:rPr>
  </w:style>
  <w:style w:type="character" w:styleId="Poemyear">
    <w:name w:val="poemyear"/>
    <w:basedOn w:val="Style12"/>
    <w:qFormat/>
    <w:rPr/>
  </w:style>
  <w:style w:type="character" w:styleId="Vl">
    <w:name w:val="vl"/>
    <w:basedOn w:val="Style12"/>
    <w:qFormat/>
    <w:rPr/>
  </w:style>
  <w:style w:type="paragraph" w:styleId="Style15">
    <w:name w:val="Заголовок"/>
    <w:basedOn w:val="Normal"/>
    <w:next w:val="Style16"/>
    <w:qFormat/>
    <w:pPr>
      <w:jc w:val="center"/>
    </w:pPr>
    <w:rPr>
      <w:b/>
      <w:bCs/>
      <w:sz w:val="32"/>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Body Text Indent"/>
    <w:basedOn w:val="Normal"/>
    <w:pPr>
      <w:ind w:firstLine="708"/>
      <w:jc w:val="both"/>
    </w:pPr>
    <w:rPr>
      <w:sz w:val="28"/>
    </w:rPr>
  </w:style>
  <w:style w:type="paragraph" w:styleId="BodyTextIndent2">
    <w:name w:val="Body Text Indent 2"/>
    <w:basedOn w:val="Normal"/>
    <w:qFormat/>
    <w:pPr>
      <w:overflowPunct w:val="false"/>
      <w:autoSpaceDE w:val="false"/>
      <w:ind w:firstLine="709"/>
      <w:jc w:val="both"/>
      <w:textAlignment w:val="baseline"/>
    </w:pPr>
    <w:rPr>
      <w:sz w:val="26"/>
      <w:szCs w:val="20"/>
    </w:rPr>
  </w:style>
  <w:style w:type="paragraph" w:styleId="Style21">
    <w:name w:val="Обычный (веб)"/>
    <w:basedOn w:val="Normal"/>
    <w:qFormat/>
    <w:pPr>
      <w:spacing w:before="280" w:after="280"/>
    </w:pPr>
    <w:rPr/>
  </w:style>
  <w:style w:type="paragraph" w:styleId="HTML">
    <w:name w:val="Стандартный HTML"/>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Style22">
    <w:name w:val="Знак Знак Знак Знак"/>
    <w:basedOn w:val="Normal"/>
    <w:qFormat/>
    <w:pPr/>
    <w:rPr>
      <w:rFonts w:ascii="Verdana" w:hAnsi="Verdana" w:cs="Verdana"/>
      <w:sz w:val="20"/>
      <w:szCs w:val="20"/>
      <w:lang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115</TotalTime>
  <Application>LibreOffice/5.2.3.3$Windows_x86 LibreOffice_project/d54a8868f08a7b39642414cf2c8ef2f228f780cf</Application>
  <Pages>4</Pages>
  <Words>2309</Words>
  <Characters>14002</Characters>
  <CharactersWithSpaces>16281</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2017-11-19T14:55:00Z</dcterms:created>
  <dc:creator>Customer</dc:creator>
  <dc:description/>
  <dc:language>ru-RU</dc:language>
  <cp:lastModifiedBy>Яна Ковшилло</cp:lastModifiedBy>
  <cp:lastPrinted>2018-04-18T16:53:00Z</cp:lastPrinted>
  <dcterms:modified xsi:type="dcterms:W3CDTF">2018-08-21T17:12:00Z</dcterms:modified>
  <cp:revision>37</cp:revision>
  <dc:subject/>
  <dc:title/>
</cp:coreProperties>
</file>