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xt1"/>
        <w:spacing w:before="0" w:after="0"/>
        <w:ind w:firstLine="709"/>
        <w:jc w:val="both"/>
        <w:rPr>
          <w:b/>
          <w:b/>
          <w:sz w:val="28"/>
          <w:szCs w:val="28"/>
        </w:rPr>
      </w:pPr>
      <w:r>
        <w:rPr>
          <w:b/>
          <w:sz w:val="28"/>
          <w:szCs w:val="28"/>
        </w:rPr>
        <w:t>С. Т. Аксаков. История знакомства</w:t>
      </w:r>
    </w:p>
    <w:p>
      <w:pPr>
        <w:pStyle w:val="Txt1"/>
        <w:spacing w:before="0" w:after="0"/>
        <w:ind w:firstLine="709"/>
        <w:jc w:val="both"/>
        <w:rPr>
          <w:sz w:val="28"/>
          <w:szCs w:val="28"/>
        </w:rPr>
      </w:pPr>
      <w:r>
        <w:rPr>
          <w:sz w:val="28"/>
          <w:szCs w:val="28"/>
        </w:rPr>
        <w:t xml:space="preserve">По материалам книги </w:t>
      </w:r>
    </w:p>
    <w:p>
      <w:pPr>
        <w:pStyle w:val="Txt1"/>
        <w:spacing w:before="0" w:after="0"/>
        <w:ind w:firstLine="709"/>
        <w:jc w:val="both"/>
        <w:rPr/>
      </w:pPr>
      <w:r>
        <w:rPr>
          <w:rStyle w:val="Style15"/>
          <w:sz w:val="28"/>
          <w:szCs w:val="28"/>
        </w:rPr>
        <w:t xml:space="preserve">Вересаев В.В. </w:t>
      </w:r>
      <w:r>
        <w:rPr>
          <w:b/>
          <w:bCs/>
          <w:sz w:val="28"/>
          <w:szCs w:val="28"/>
        </w:rPr>
        <w:t>Гоголь в жизни</w:t>
      </w:r>
      <w:r>
        <w:rPr>
          <w:sz w:val="28"/>
          <w:szCs w:val="28"/>
        </w:rPr>
        <w:t xml:space="preserve">: </w:t>
      </w:r>
      <w:r>
        <w:rPr>
          <w:b/>
          <w:bCs/>
          <w:sz w:val="28"/>
          <w:szCs w:val="28"/>
        </w:rPr>
        <w:t>Систематический свод подлинных свидетельств современников</w:t>
      </w:r>
      <w:r>
        <w:rPr>
          <w:sz w:val="28"/>
          <w:szCs w:val="28"/>
        </w:rPr>
        <w:t xml:space="preserve">: С иллюстрациями на отдельных листах. − М.: Л.: Academia, </w:t>
      </w:r>
      <w:r>
        <w:rPr>
          <w:b/>
          <w:bCs/>
          <w:sz w:val="28"/>
          <w:szCs w:val="28"/>
        </w:rPr>
        <w:t>1933</w:t>
      </w:r>
      <w:r>
        <w:rPr>
          <w:sz w:val="28"/>
          <w:szCs w:val="28"/>
        </w:rPr>
        <w:t>. − 529 с.</w:t>
      </w:r>
    </w:p>
    <w:p>
      <w:pPr>
        <w:pStyle w:val="Txt1"/>
        <w:spacing w:before="0" w:after="0"/>
        <w:ind w:firstLine="709"/>
        <w:jc w:val="both"/>
        <w:rPr/>
      </w:pPr>
      <w:r>
        <w:rPr>
          <w:sz w:val="28"/>
          <w:szCs w:val="28"/>
        </w:rPr>
        <w:t xml:space="preserve">Интернет-версия доступна по ссылке </w:t>
      </w:r>
      <w:hyperlink r:id="rId2">
        <w:r>
          <w:rPr>
            <w:rStyle w:val="Style16"/>
            <w:sz w:val="28"/>
            <w:szCs w:val="28"/>
          </w:rPr>
          <w:t>http://feb-web.ru/feb/gogol/critics/veg/veg-001-.htm</w:t>
        </w:r>
      </w:hyperlink>
      <w:r>
        <w:rPr>
          <w:sz w:val="28"/>
          <w:szCs w:val="28"/>
        </w:rPr>
        <w:t xml:space="preserve"> </w:t>
      </w:r>
    </w:p>
    <w:p>
      <w:pPr>
        <w:pStyle w:val="Txt1"/>
        <w:spacing w:before="0" w:after="0"/>
        <w:ind w:firstLine="709"/>
        <w:jc w:val="both"/>
        <w:rPr>
          <w:sz w:val="28"/>
          <w:szCs w:val="28"/>
        </w:rPr>
      </w:pPr>
      <w:r>
        <w:rPr>
          <w:sz w:val="28"/>
          <w:szCs w:val="28"/>
        </w:rPr>
      </w:r>
    </w:p>
    <w:p>
      <w:pPr>
        <w:pStyle w:val="Txt1"/>
        <w:spacing w:before="0" w:after="0"/>
        <w:ind w:firstLine="709"/>
        <w:jc w:val="both"/>
        <w:rPr>
          <w:sz w:val="28"/>
          <w:szCs w:val="28"/>
        </w:rPr>
      </w:pPr>
      <w:r>
        <w:rPr>
          <w:sz w:val="28"/>
          <w:szCs w:val="28"/>
        </w:rPr>
      </w:r>
    </w:p>
    <w:p>
      <w:pPr>
        <w:pStyle w:val="Normal"/>
        <w:ind w:firstLine="709"/>
        <w:jc w:val="both"/>
        <w:rPr/>
      </w:pPr>
      <w:r>
        <w:rPr>
          <w:sz w:val="28"/>
          <w:szCs w:val="28"/>
        </w:rPr>
        <w:t>«Гоголя мы уже давно ждали, но, наконец, и ждать перестали; а потому внезапное появление его у нас в доме 18 октября 1841 г. произвело такой же радостный шум, как в 1839 году письмо Щепкина, извещавшее о приезде Гоголя в Москву. В этот год последовала сильная перемена в Гоголе, не в отношении к наружности, а в отношении к его нраву и свойствам. Впрочем, и по наружности он стал худ, бледен, и тихая покорность воле Божией слышна была в каждом его слове: гастрономического направления и прежней проказливости как будто не бывало. Иногда, очевидно без намерения, слышался юмор и природный его комизм; но смех слушателей, прежде не противный ему или не замечаемый им, в настоящее время сейчас заставлял его переменить тон разговора. Проявление последней его проказливости случилось во время переезда Гоголя из Петербурга в Москву. Он приехал в одной почтовой карете с П.И. Пейкером и сидел с ним в одном купе. Заметя, что товарищ очень обрадовался соседству знаменитого писателя, он уверил его, что он не Гоголь, а Гогель, прикинулся смиренным простачком, круглым сиротой, и рассказал о себе преплачевную историю. Притом, на все вопросы отвечал: «нет, не знаю». Пейкер оставил в покое своего неразговорчивого соседа. Приехав в Москву, Пейкер немедленно посетил нас. Речь зашла о Гоголе, и петербургский гость изъявил горячее желание видеть его. Я сказал, что это очень немудрено, потому что Гоголь бывает у меня почти всякий день. Через несколько минут входит Гоголь своей тогда ещё живою и бодрою походкой. Я познакомил его с моим гостем, и что же? Он узнаёт в Гоголе несносного своего соседа Гогеля. Мы не могли удержаться от смеха, но Пейкер осердился. Невинная выдумка возвращала Гоголю полную свободу, и он, подняв воротник шинели выше своей головы (это была его любимая поза), всю дорогу читал потихоньку Шекспира или предавался своим творческим фантазиям. Между тем, многие его за это обвиняли. Мы успокоили Пейкера, объяснив ему, что подобные мистификации Гоголь делал со всеми. Впоследствии они обедали у нас вместе, и Гоголь был любезен со своим прежним соседом.</w:t>
      </w:r>
    </w:p>
    <w:p>
      <w:pPr>
        <w:pStyle w:val="Normal"/>
        <w:ind w:firstLine="709"/>
        <w:jc w:val="both"/>
        <w:rPr/>
      </w:pPr>
      <w:r>
        <w:rPr>
          <w:sz w:val="28"/>
          <w:szCs w:val="28"/>
        </w:rPr>
        <w:t>Гоголь точно привёз с собой первый том «Мёртвых Душ», совершенно конченный и отчасти отделанный. Он требовал от нас, чтоб мы никому об этом не говорили, а всем бы отвечали, что ничего готового нет. Начались хлопоты с перепискою набело «Мёртвых Душ». Покуда переписывались первые шесть глав, Гоголь прочёл мне, Константину и Погодину остальные пять глав. Он читал их у себя на квартире, т. е., в доме Погодина, и ни за что не соглашался, чтоб кто-нибудь слышал их кроме нас троих. Он требовал от нас критических замечаний не столько на частности, как на общий состав и ход происшествия в целом томе. Я решительно не был тогда способен к такого рода замечаниям; частности, мелочи бросались мне в глаза во время чтения, но и об них я забывал после. И так я молчал, но Погодин заговорил. Что он говорил, я хорошенько не помню; помню только, что он между прочим утверждал, что в первом томе содержание поэмы не двигается вперёд; что Гоголь выстроил длинный коридор, по которому ведёт своего читателя вместе с Чичиковым и, отворяя двери направо и налево, показывает сидящего в каждой комнате урода. Я принялся спорить с Погодиным, доказывая, что тут никакого коридора и никаких уродов нет, что содержание поэмы идёт вперёд, потому что Чичиков ездит по добрым людям и скупает мёртвые души... Но Гоголь был недоволен моим заступлением и, сказав мне: «сами вы ничего заметить не хотите или не замечаете, а другому замечать мешаете...», просил Погодина продолжать и очень внимательно его слушал, не возражая ни одним словом».</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character" w:styleId="Page">
    <w:name w:val="page"/>
    <w:basedOn w:val="Style14"/>
    <w:qFormat/>
    <w:rPr/>
  </w:style>
  <w:style w:type="character" w:styleId="Style15">
    <w:name w:val="Выделение"/>
    <w:qFormat/>
    <w:rPr>
      <w:i/>
      <w:iCs/>
    </w:rPr>
  </w:style>
  <w:style w:type="character" w:styleId="Style16">
    <w:name w:val="Интернет-ссылка"/>
    <w:rPr>
      <w:color w:val="0000FF"/>
      <w:u w:val="single"/>
    </w:rPr>
  </w:style>
  <w:style w:type="character" w:styleId="Style17">
    <w:name w:val="Посещённая гиперссылка"/>
    <w:rPr>
      <w:color w:val="800080"/>
      <w:u w:val="single"/>
    </w:rPr>
  </w:style>
  <w:style w:type="paragraph" w:styleId="Style18">
    <w:name w:val="Заголовок"/>
    <w:basedOn w:val="Normal"/>
    <w:next w:val="Style19"/>
    <w:qFormat/>
    <w:pPr>
      <w:keepNext/>
      <w:spacing w:before="240" w:after="120"/>
    </w:pPr>
    <w:rPr>
      <w:rFonts w:ascii="Liberation Sans" w:hAnsi="Liberation Sans" w:eastAsia="Microsoft YaHei" w:cs="Lucida Sans"/>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Lucida Sans"/>
    </w:rPr>
  </w:style>
  <w:style w:type="paragraph" w:styleId="Style21">
    <w:name w:val="Caption"/>
    <w:basedOn w:val="Normal"/>
    <w:qFormat/>
    <w:pPr>
      <w:suppressLineNumbers/>
      <w:spacing w:before="120" w:after="120"/>
    </w:pPr>
    <w:rPr>
      <w:rFonts w:cs="Lucida Sans"/>
      <w:i/>
      <w:iCs/>
      <w:sz w:val="24"/>
      <w:szCs w:val="24"/>
    </w:rPr>
  </w:style>
  <w:style w:type="paragraph" w:styleId="Style22">
    <w:name w:val="Указатель"/>
    <w:basedOn w:val="Normal"/>
    <w:qFormat/>
    <w:pPr>
      <w:suppressLineNumbers/>
    </w:pPr>
    <w:rPr>
      <w:rFonts w:cs="Lucida Sans"/>
    </w:rPr>
  </w:style>
  <w:style w:type="paragraph" w:styleId="Txt1">
    <w:name w:val="txt1"/>
    <w:basedOn w:val="Normal"/>
    <w:qFormat/>
    <w:pPr>
      <w:spacing w:before="280" w:after="280"/>
    </w:pPr>
    <w:rPr/>
  </w:style>
  <w:style w:type="paragraph" w:styleId="Txt">
    <w:name w:val="txt"/>
    <w:basedOn w:val="Normal"/>
    <w:qFormat/>
    <w:pPr>
      <w:spacing w:before="280" w:after="280"/>
    </w:pPr>
    <w:rPr/>
  </w:style>
  <w:style w:type="paragraph" w:styleId="Style23">
    <w:name w:val="Обычный (веб)"/>
    <w:basedOn w:val="Normal"/>
    <w:qFormat/>
    <w:pPr>
      <w:spacing w:before="280" w:after="280"/>
    </w:pPr>
    <w:rPr/>
  </w:style>
  <w:style w:type="paragraph" w:styleId="Istochn">
    <w:name w:val="istochn"/>
    <w:basedOn w:val="Normal"/>
    <w:qFormat/>
    <w:pPr>
      <w:spacing w:before="280" w:after="28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feb-web.ru/feb/gogol/critics/veg/veg-001-.htm"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23</TotalTime>
  <Application>LibreOffice/5.2.3.3$Windows_x86 LibreOffice_project/d54a8868f08a7b39642414cf2c8ef2f228f780cf</Application>
  <Pages>2</Pages>
  <Words>606</Words>
  <Characters>3285</Characters>
  <CharactersWithSpaces>3887</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2017-03-17T04:59:00Z</dcterms:created>
  <dc:creator>Администратор</dc:creator>
  <dc:description/>
  <dc:language>ru-RU</dc:language>
  <cp:lastModifiedBy>Оксана Ю. Денисова</cp:lastModifiedBy>
  <dcterms:modified xsi:type="dcterms:W3CDTF">2017-11-22T16:05:00Z</dcterms:modified>
  <cp:revision>6</cp:revision>
  <dc:subject/>
  <dc:title>Впечатления Н</dc:title>
</cp:coreProperties>
</file>