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4BA" w:rsidRPr="00586180" w:rsidRDefault="001F34BA" w:rsidP="001F34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180">
        <w:rPr>
          <w:rFonts w:ascii="Times New Roman" w:hAnsi="Times New Roman" w:cs="Times New Roman"/>
          <w:b/>
          <w:sz w:val="28"/>
          <w:szCs w:val="28"/>
        </w:rPr>
        <w:t>Список литературы.</w:t>
      </w:r>
    </w:p>
    <w:p w:rsidR="001F34BA" w:rsidRDefault="00F033CE" w:rsidP="00F033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Безотосный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М.  Русская армия в 1812 – 1814 гг. М., 2000.</w:t>
      </w:r>
    </w:p>
    <w:p w:rsidR="001F34BA" w:rsidRDefault="001F34BA" w:rsidP="00F033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Бондаренко М. А.  Методическое пособие к учебнику  «Русский язык. 5 класс»  </w:t>
      </w:r>
      <w:proofErr w:type="spellStart"/>
      <w:r>
        <w:rPr>
          <w:rFonts w:ascii="Times New Roman" w:hAnsi="Times New Roman" w:cs="Times New Roman"/>
          <w:sz w:val="28"/>
        </w:rPr>
        <w:t>Ладыженской</w:t>
      </w:r>
      <w:proofErr w:type="spellEnd"/>
      <w:r>
        <w:rPr>
          <w:rFonts w:ascii="Times New Roman" w:hAnsi="Times New Roman" w:cs="Times New Roman"/>
          <w:sz w:val="28"/>
        </w:rPr>
        <w:t xml:space="preserve"> Т. А, Баранова М. Т., </w:t>
      </w:r>
      <w:proofErr w:type="spellStart"/>
      <w:r>
        <w:rPr>
          <w:rFonts w:ascii="Times New Roman" w:hAnsi="Times New Roman" w:cs="Times New Roman"/>
          <w:sz w:val="28"/>
        </w:rPr>
        <w:t>Тростенцовой</w:t>
      </w:r>
      <w:proofErr w:type="spellEnd"/>
      <w:r>
        <w:rPr>
          <w:rFonts w:ascii="Times New Roman" w:hAnsi="Times New Roman" w:cs="Times New Roman"/>
          <w:sz w:val="28"/>
        </w:rPr>
        <w:t xml:space="preserve"> М. А. М., 2023.</w:t>
      </w:r>
    </w:p>
    <w:p w:rsidR="00586180" w:rsidRDefault="00586180" w:rsidP="00F033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Добровольский О. В. Микешин. М., 2003.</w:t>
      </w:r>
    </w:p>
    <w:p w:rsidR="00586180" w:rsidRDefault="00586180" w:rsidP="00F033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Жданов А. М. Жизнь и подвиги Алексея Никитина. СПб</w:t>
      </w:r>
      <w:proofErr w:type="gramStart"/>
      <w:r>
        <w:rPr>
          <w:rFonts w:ascii="Times New Roman" w:hAnsi="Times New Roman" w:cs="Times New Roman"/>
          <w:sz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</w:rPr>
        <w:t>2014 .</w:t>
      </w:r>
    </w:p>
    <w:p w:rsidR="00D1001C" w:rsidRDefault="001F34BA" w:rsidP="00F033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1F34BA">
        <w:rPr>
          <w:rFonts w:ascii="Times New Roman" w:hAnsi="Times New Roman" w:cs="Times New Roman"/>
          <w:sz w:val="28"/>
        </w:rPr>
        <w:t xml:space="preserve">Система обучения сочинениям в 4-8 классах. Под ред. Т.А. </w:t>
      </w:r>
      <w:proofErr w:type="spellStart"/>
      <w:r w:rsidRPr="001F34BA">
        <w:rPr>
          <w:rFonts w:ascii="Times New Roman" w:hAnsi="Times New Roman" w:cs="Times New Roman"/>
          <w:sz w:val="28"/>
        </w:rPr>
        <w:t>Ладыженской</w:t>
      </w:r>
      <w:proofErr w:type="spellEnd"/>
      <w:r w:rsidRPr="001F34BA">
        <w:rPr>
          <w:rFonts w:ascii="Times New Roman" w:hAnsi="Times New Roman" w:cs="Times New Roman"/>
          <w:sz w:val="28"/>
        </w:rPr>
        <w:t>. – М., 1973.</w:t>
      </w:r>
    </w:p>
    <w:p w:rsidR="00F033CE" w:rsidRPr="00601640" w:rsidRDefault="00F033CE" w:rsidP="00F033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6"/>
        </w:rPr>
      </w:pPr>
      <w:r w:rsidRPr="00F033CE">
        <w:rPr>
          <w:rFonts w:ascii="Times New Roman" w:hAnsi="Times New Roman" w:cs="Times New Roman"/>
          <w:bCs/>
          <w:sz w:val="28"/>
          <w:shd w:val="clear" w:color="auto" w:fill="FEFEFE"/>
        </w:rPr>
        <w:t>Словарь русских генералов, участников боевых действий против армии Наполеона Бонапарта в 1812—1815 гг.</w:t>
      </w:r>
      <w:r w:rsidRPr="00F033CE">
        <w:rPr>
          <w:rFonts w:ascii="Times New Roman" w:hAnsi="Times New Roman" w:cs="Times New Roman"/>
          <w:sz w:val="28"/>
          <w:shd w:val="clear" w:color="auto" w:fill="FEFEFE"/>
        </w:rPr>
        <w:t> </w:t>
      </w:r>
      <w:r>
        <w:rPr>
          <w:rFonts w:ascii="Times New Roman" w:hAnsi="Times New Roman" w:cs="Times New Roman"/>
          <w:sz w:val="28"/>
          <w:shd w:val="clear" w:color="auto" w:fill="FEFEFE"/>
        </w:rPr>
        <w:t>М., 1996.</w:t>
      </w:r>
    </w:p>
    <w:p w:rsidR="00601640" w:rsidRPr="00601640" w:rsidRDefault="00601640" w:rsidP="0060164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  <w:shd w:val="clear" w:color="auto" w:fill="FEFEFE"/>
        </w:rPr>
        <w:t xml:space="preserve">Трошева Т. Б.  Системы функционально-смысловых типов речи в современном русском языке// Филолог №2.    </w:t>
      </w:r>
      <w:hyperlink r:id="rId6" w:history="1">
        <w:r w:rsidRPr="00CF4A42">
          <w:rPr>
            <w:rStyle w:val="a4"/>
            <w:rFonts w:ascii="Times New Roman" w:hAnsi="Times New Roman" w:cs="Times New Roman"/>
            <w:sz w:val="28"/>
            <w:shd w:val="clear" w:color="auto" w:fill="FEFEFE"/>
          </w:rPr>
          <w:t>http://philolog.pspu.ru/module/magazine/do/mpub_2_35</w:t>
        </w:r>
      </w:hyperlink>
    </w:p>
    <w:p w:rsidR="001F34BA" w:rsidRDefault="001F34BA" w:rsidP="00F033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Фоминых Л. С. Пишем сочинение по картине. Общие рекомендации</w:t>
      </w:r>
      <w:r w:rsidRPr="001F34BA">
        <w:rPr>
          <w:rFonts w:ascii="Times New Roman" w:hAnsi="Times New Roman" w:cs="Times New Roman"/>
          <w:sz w:val="28"/>
        </w:rPr>
        <w:t>//</w:t>
      </w:r>
      <w:r>
        <w:rPr>
          <w:rFonts w:ascii="Times New Roman" w:hAnsi="Times New Roman" w:cs="Times New Roman"/>
          <w:sz w:val="28"/>
        </w:rPr>
        <w:t xml:space="preserve"> Филолог. №24. </w:t>
      </w:r>
      <w:hyperlink r:id="rId7" w:history="1">
        <w:r w:rsidRPr="007F0C41">
          <w:rPr>
            <w:rStyle w:val="a4"/>
            <w:rFonts w:ascii="Times New Roman" w:hAnsi="Times New Roman" w:cs="Times New Roman"/>
            <w:sz w:val="28"/>
          </w:rPr>
          <w:t>http://philolog.pspu.ru/module/magazine/do/mpub_24_513</w:t>
        </w:r>
      </w:hyperlink>
    </w:p>
    <w:p w:rsidR="001F34BA" w:rsidRPr="001F34BA" w:rsidRDefault="00F033CE" w:rsidP="00F033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Отечественная война 1812 г.: Энциклопедия. М., 2004.</w:t>
      </w:r>
    </w:p>
    <w:sectPr w:rsidR="001F34BA" w:rsidRPr="001F3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6957"/>
    <w:multiLevelType w:val="hybridMultilevel"/>
    <w:tmpl w:val="2D86B8FE"/>
    <w:lvl w:ilvl="0" w:tplc="FE86FF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93568"/>
    <w:multiLevelType w:val="hybridMultilevel"/>
    <w:tmpl w:val="6756E25E"/>
    <w:lvl w:ilvl="0" w:tplc="5F24488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4BA"/>
    <w:rsid w:val="001F34BA"/>
    <w:rsid w:val="00586180"/>
    <w:rsid w:val="00601640"/>
    <w:rsid w:val="00C530E9"/>
    <w:rsid w:val="00D1001C"/>
    <w:rsid w:val="00F0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4B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F34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4B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F34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2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hilolog.pspu.ru/module/magazine/do/mpub_24_5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hilolog.pspu.ru/module/magazine/do/mpub_2_3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2025-03-24T09:44:00Z</dcterms:created>
  <dcterms:modified xsi:type="dcterms:W3CDTF">2025-03-29T09:35:00Z</dcterms:modified>
</cp:coreProperties>
</file>