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B1" w:rsidRDefault="008B7DB1" w:rsidP="008B7DB1">
      <w:pPr>
        <w:jc w:val="center"/>
        <w:rPr>
          <w:rFonts w:ascii="Times New Roman" w:hAnsi="Times New Roman" w:cs="Times New Roman"/>
          <w:b/>
          <w:sz w:val="24"/>
          <w:lang w:val="fr-FR"/>
        </w:rPr>
      </w:pPr>
      <w:r>
        <w:rPr>
          <w:rFonts w:ascii="Times New Roman" w:hAnsi="Times New Roman" w:cs="Times New Roman"/>
          <w:b/>
          <w:sz w:val="24"/>
          <w:lang w:val="fr-FR"/>
        </w:rPr>
        <w:t>Glossaire</w:t>
      </w:r>
    </w:p>
    <w:p w:rsidR="008B7DB1" w:rsidRDefault="008B7DB1" w:rsidP="008B7DB1">
      <w:pPr>
        <w:jc w:val="both"/>
        <w:rPr>
          <w:rFonts w:ascii="Times New Roman" w:hAnsi="Times New Roman" w:cs="Times New Roman"/>
          <w:sz w:val="24"/>
          <w:lang w:val="fr-FR"/>
        </w:rPr>
      </w:pPr>
      <w:r w:rsidRPr="008B7DB1">
        <w:rPr>
          <w:rFonts w:ascii="Times New Roman" w:hAnsi="Times New Roman" w:cs="Times New Roman"/>
          <w:b/>
          <w:sz w:val="24"/>
          <w:lang w:val="fr-FR"/>
        </w:rPr>
        <w:t>L'Âge d’argent</w:t>
      </w:r>
      <w:r>
        <w:rPr>
          <w:rFonts w:ascii="Times New Roman" w:hAnsi="Times New Roman" w:cs="Times New Roman"/>
          <w:b/>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b/>
          <w:sz w:val="24"/>
          <w:lang w:val="fr-FR"/>
        </w:rPr>
        <w:t xml:space="preserve"> </w:t>
      </w:r>
      <w:r w:rsidR="00BA1204">
        <w:rPr>
          <w:rFonts w:ascii="Times New Roman" w:hAnsi="Times New Roman" w:cs="Times New Roman"/>
          <w:sz w:val="24"/>
          <w:lang w:val="fr-FR"/>
        </w:rPr>
        <w:t>l</w:t>
      </w:r>
      <w:r w:rsidRPr="008B7DB1">
        <w:rPr>
          <w:rFonts w:ascii="Times New Roman" w:hAnsi="Times New Roman" w:cs="Times New Roman"/>
          <w:sz w:val="24"/>
          <w:lang w:val="fr-FR"/>
        </w:rPr>
        <w:t>e début du vingtième siècle voit se développer en Russie un extraordinaire courant de renouveau de l'art. T</w:t>
      </w:r>
      <w:r w:rsidR="007110D7">
        <w:rPr>
          <w:rFonts w:ascii="Times New Roman" w:hAnsi="Times New Roman" w:cs="Times New Roman"/>
          <w:sz w:val="24"/>
          <w:lang w:val="fr-FR"/>
        </w:rPr>
        <w:t>ous les domaines sont concernés</w:t>
      </w:r>
      <w:r w:rsidRPr="008B7DB1">
        <w:rPr>
          <w:rFonts w:ascii="Times New Roman" w:hAnsi="Times New Roman" w:cs="Times New Roman"/>
          <w:sz w:val="24"/>
          <w:lang w:val="fr-FR"/>
        </w:rPr>
        <w:t>: littérature, peinture, danse, musique. Des noms prestigieux apparaissent au firmament de la culture mondial</w:t>
      </w:r>
      <w:r w:rsidR="007110D7">
        <w:rPr>
          <w:rFonts w:ascii="Times New Roman" w:hAnsi="Times New Roman" w:cs="Times New Roman"/>
          <w:sz w:val="24"/>
          <w:lang w:val="fr-FR"/>
        </w:rPr>
        <w:t>e et ne l'ont pas quitté depuis</w:t>
      </w:r>
      <w:r w:rsidRPr="008B7DB1">
        <w:rPr>
          <w:rFonts w:ascii="Times New Roman" w:hAnsi="Times New Roman" w:cs="Times New Roman"/>
          <w:sz w:val="24"/>
          <w:lang w:val="fr-FR"/>
        </w:rPr>
        <w:t>: Chagall, Kandinsky, Malevitch, Stravinsky, Akhmatova, Nijinsky, Pavlova, Rachmaninov, Karsavina, Maïakovski, Pasternak.Ce bouleversement artistique va s'accompagner d'un changement social sans précédent et ces artistes vont tous être confrontés à la Révolution de 1917.</w:t>
      </w:r>
    </w:p>
    <w:p w:rsidR="008B7DB1" w:rsidRDefault="008B7DB1" w:rsidP="008B7DB1">
      <w:pPr>
        <w:jc w:val="both"/>
        <w:rPr>
          <w:rFonts w:ascii="Times New Roman" w:hAnsi="Times New Roman" w:cs="Times New Roman"/>
          <w:sz w:val="24"/>
          <w:lang w:val="fr-FR"/>
        </w:rPr>
      </w:pPr>
      <w:r w:rsidRPr="008B7DB1">
        <w:rPr>
          <w:rFonts w:ascii="Times New Roman" w:hAnsi="Times New Roman" w:cs="Times New Roman"/>
          <w:b/>
          <w:sz w:val="24"/>
          <w:lang w:val="fr-FR"/>
        </w:rPr>
        <w:t>Des calendriers julien et grégorien</w:t>
      </w:r>
      <w:r>
        <w:rPr>
          <w:rFonts w:ascii="Times New Roman" w:hAnsi="Times New Roman" w:cs="Times New Roman"/>
          <w:b/>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b/>
          <w:sz w:val="24"/>
          <w:lang w:val="fr-FR"/>
        </w:rPr>
        <w:t xml:space="preserve"> </w:t>
      </w:r>
      <w:r w:rsidR="00BA1204">
        <w:rPr>
          <w:rFonts w:ascii="Times New Roman" w:hAnsi="Times New Roman" w:cs="Times New Roman"/>
          <w:sz w:val="24"/>
          <w:lang w:val="fr-FR"/>
        </w:rPr>
        <w:t>l</w:t>
      </w:r>
      <w:r w:rsidRPr="008B7DB1">
        <w:rPr>
          <w:rFonts w:ascii="Times New Roman" w:hAnsi="Times New Roman" w:cs="Times New Roman"/>
          <w:sz w:val="24"/>
          <w:lang w:val="fr-FR"/>
        </w:rPr>
        <w:t xml:space="preserve">e calendrier julien se décale progressivement avec le cycle du soleil, car le rajout du jour bissextile tous les quatre ans est trop généreux de quelques heures. Aussi au </w:t>
      </w:r>
      <w:r>
        <w:rPr>
          <w:rFonts w:ascii="Times New Roman" w:hAnsi="Times New Roman" w:cs="Times New Roman"/>
          <w:sz w:val="24"/>
          <w:lang w:val="fr-FR"/>
        </w:rPr>
        <w:t>XVI</w:t>
      </w:r>
      <w:r w:rsidRPr="008B7DB1">
        <w:rPr>
          <w:rFonts w:ascii="Times New Roman" w:hAnsi="Times New Roman" w:cs="Times New Roman"/>
          <w:sz w:val="24"/>
          <w:lang w:val="fr-FR"/>
        </w:rPr>
        <w:t xml:space="preserve"> siècle le pape Grégoire XIII, adapte le calendrier julien par une nouvelle réforme du calendrier, qui donne le calendrier grégorien que nous utilisons aujourd'hui.</w:t>
      </w:r>
    </w:p>
    <w:p w:rsidR="008B7DB1" w:rsidRDefault="008B7DB1" w:rsidP="008B7DB1">
      <w:pPr>
        <w:jc w:val="both"/>
        <w:rPr>
          <w:rFonts w:ascii="Times New Roman" w:hAnsi="Times New Roman" w:cs="Times New Roman"/>
          <w:sz w:val="24"/>
          <w:lang w:val="fr-FR"/>
        </w:rPr>
      </w:pPr>
      <w:r w:rsidRPr="008B7DB1">
        <w:rPr>
          <w:rFonts w:ascii="Times New Roman" w:hAnsi="Times New Roman" w:cs="Times New Roman"/>
          <w:b/>
          <w:sz w:val="24"/>
          <w:lang w:val="fr-FR"/>
        </w:rPr>
        <w:t>Les rudiments du piano</w:t>
      </w:r>
      <w:r>
        <w:rPr>
          <w:rFonts w:ascii="Times New Roman" w:hAnsi="Times New Roman" w:cs="Times New Roman"/>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00BA1204">
        <w:rPr>
          <w:rFonts w:ascii="Times New Roman" w:hAnsi="Times New Roman" w:cs="Times New Roman"/>
          <w:sz w:val="24"/>
          <w:lang w:val="fr-FR"/>
        </w:rPr>
        <w:t>l</w:t>
      </w:r>
      <w:r w:rsidRPr="008B7DB1">
        <w:rPr>
          <w:rFonts w:ascii="Times New Roman" w:hAnsi="Times New Roman" w:cs="Times New Roman"/>
          <w:sz w:val="24"/>
          <w:lang w:val="fr-FR"/>
        </w:rPr>
        <w:t>es bases pour s'initier au piano</w:t>
      </w:r>
      <w:r>
        <w:rPr>
          <w:rFonts w:ascii="Times New Roman" w:hAnsi="Times New Roman" w:cs="Times New Roman"/>
          <w:sz w:val="24"/>
          <w:lang w:val="fr-FR"/>
        </w:rPr>
        <w:t>.</w:t>
      </w:r>
    </w:p>
    <w:p w:rsidR="008B7DB1" w:rsidRDefault="00BB3841" w:rsidP="008B7DB1">
      <w:pPr>
        <w:jc w:val="both"/>
        <w:rPr>
          <w:rFonts w:ascii="Times New Roman" w:hAnsi="Times New Roman" w:cs="Times New Roman"/>
          <w:sz w:val="24"/>
          <w:lang w:val="fr-FR"/>
        </w:rPr>
      </w:pPr>
      <w:r w:rsidRPr="00BB3841">
        <w:rPr>
          <w:rFonts w:ascii="Times New Roman" w:hAnsi="Times New Roman" w:cs="Times New Roman"/>
          <w:b/>
          <w:sz w:val="24"/>
          <w:lang w:val="fr-FR"/>
        </w:rPr>
        <w:t>Le mécène</w:t>
      </w:r>
      <w:r>
        <w:rPr>
          <w:rFonts w:ascii="Times New Roman" w:hAnsi="Times New Roman" w:cs="Times New Roman"/>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007110D7">
        <w:rPr>
          <w:rFonts w:ascii="Times New Roman" w:hAnsi="Times New Roman" w:cs="Times New Roman"/>
          <w:sz w:val="24"/>
          <w:lang w:val="fr-FR"/>
        </w:rPr>
        <w:t>p</w:t>
      </w:r>
      <w:r w:rsidRPr="00BB3841">
        <w:rPr>
          <w:rFonts w:ascii="Times New Roman" w:hAnsi="Times New Roman" w:cs="Times New Roman"/>
          <w:sz w:val="24"/>
          <w:lang w:val="fr-FR"/>
        </w:rPr>
        <w:t>ersonne qui aide financièrement ou matériellement le développement des arts, des sciences ou de tout travail digne d'intérêt général sans contrepartie en soutenant une personne en particulier ou en appuyant des manifestations.</w:t>
      </w:r>
    </w:p>
    <w:p w:rsidR="00BB3841" w:rsidRDefault="00BB3841" w:rsidP="008B7DB1">
      <w:pPr>
        <w:jc w:val="both"/>
        <w:rPr>
          <w:rFonts w:ascii="Times New Roman" w:hAnsi="Times New Roman" w:cs="Times New Roman"/>
          <w:sz w:val="24"/>
          <w:lang w:val="fr-FR"/>
        </w:rPr>
      </w:pPr>
      <w:r w:rsidRPr="00BB3841">
        <w:rPr>
          <w:rFonts w:ascii="Times New Roman" w:hAnsi="Times New Roman" w:cs="Times New Roman"/>
          <w:sz w:val="24"/>
          <w:lang w:val="fr-FR"/>
        </w:rPr>
        <w:t xml:space="preserve">Pierre-Karl </w:t>
      </w:r>
      <w:r w:rsidRPr="00BB3841">
        <w:rPr>
          <w:rFonts w:ascii="Times New Roman" w:hAnsi="Times New Roman" w:cs="Times New Roman"/>
          <w:b/>
          <w:sz w:val="24"/>
          <w:lang w:val="fr-FR"/>
        </w:rPr>
        <w:t>Fabergé</w:t>
      </w:r>
      <w:r w:rsidRPr="00BB3841">
        <w:rPr>
          <w:rFonts w:ascii="Times New Roman" w:hAnsi="Times New Roman" w:cs="Times New Roman"/>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Pr="00BB3841">
        <w:rPr>
          <w:rFonts w:ascii="Times New Roman" w:hAnsi="Times New Roman" w:cs="Times New Roman"/>
          <w:sz w:val="24"/>
          <w:lang w:val="fr-FR"/>
        </w:rPr>
        <w:t>est un joaillier russe connu pour ses œufs de Fabergé, bijoux ayant la forme des œufs de Pâques, réalisés à partir de métaux et de pierres précieuses.</w:t>
      </w:r>
    </w:p>
    <w:p w:rsidR="007B22D1" w:rsidRDefault="007B22D1" w:rsidP="007B22D1">
      <w:pPr>
        <w:jc w:val="both"/>
        <w:rPr>
          <w:rFonts w:ascii="Times New Roman" w:hAnsi="Times New Roman" w:cs="Times New Roman"/>
          <w:sz w:val="24"/>
          <w:lang w:val="fr-FR"/>
        </w:rPr>
      </w:pPr>
      <w:r>
        <w:rPr>
          <w:rFonts w:ascii="Times New Roman" w:hAnsi="Times New Roman" w:cs="Times New Roman"/>
          <w:b/>
          <w:sz w:val="24"/>
          <w:lang w:val="fr-FR"/>
        </w:rPr>
        <w:t>Le s</w:t>
      </w:r>
      <w:r w:rsidRPr="007B22D1">
        <w:rPr>
          <w:rFonts w:ascii="Times New Roman" w:hAnsi="Times New Roman" w:cs="Times New Roman"/>
          <w:b/>
          <w:sz w:val="24"/>
          <w:lang w:val="fr-FR"/>
        </w:rPr>
        <w:t xml:space="preserve">ymbolisme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Pr="007B22D1">
        <w:rPr>
          <w:rFonts w:ascii="Times New Roman" w:hAnsi="Times New Roman" w:cs="Times New Roman"/>
          <w:sz w:val="24"/>
          <w:lang w:val="fr-FR"/>
        </w:rPr>
        <w:t xml:space="preserve">est un courant littéraire et artistique d'origine française de la fin du </w:t>
      </w:r>
      <w:r>
        <w:rPr>
          <w:rFonts w:ascii="Times New Roman" w:hAnsi="Times New Roman" w:cs="Times New Roman"/>
          <w:sz w:val="24"/>
          <w:lang w:val="fr-FR"/>
        </w:rPr>
        <w:t xml:space="preserve">XIXe siècle et du début du XX siècle qui cherche </w:t>
      </w:r>
      <w:r w:rsidRPr="007B22D1">
        <w:rPr>
          <w:rFonts w:ascii="Times New Roman" w:hAnsi="Times New Roman" w:cs="Times New Roman"/>
          <w:sz w:val="24"/>
          <w:lang w:val="fr-FR"/>
        </w:rPr>
        <w:t xml:space="preserve">à développer un art nouveau qui évoque les choses au moyen des sensations et des impressions qu'elles provoquent, pour en montrer l'essence spirituelle. </w:t>
      </w:r>
      <w:r w:rsidR="00250488">
        <w:rPr>
          <w:rFonts w:ascii="Times New Roman" w:hAnsi="Times New Roman" w:cs="Times New Roman"/>
          <w:sz w:val="24"/>
          <w:lang w:val="fr-FR"/>
        </w:rPr>
        <w:br/>
      </w:r>
      <w:bookmarkStart w:id="0" w:name="_GoBack"/>
      <w:bookmarkEnd w:id="0"/>
      <w:r w:rsidRPr="007B22D1">
        <w:rPr>
          <w:rFonts w:ascii="Times New Roman" w:hAnsi="Times New Roman" w:cs="Times New Roman"/>
          <w:sz w:val="24"/>
          <w:lang w:val="fr-FR"/>
        </w:rPr>
        <w:t>En effet, pour les symbolistes, on ne peut réduite le monde à une apparence concrète décrite par la connaissance rationnelle.</w:t>
      </w:r>
    </w:p>
    <w:p w:rsidR="007B22D1" w:rsidRDefault="007B22D1" w:rsidP="007B22D1">
      <w:pPr>
        <w:jc w:val="both"/>
        <w:rPr>
          <w:rFonts w:ascii="Times New Roman" w:hAnsi="Times New Roman" w:cs="Times New Roman"/>
          <w:sz w:val="24"/>
          <w:lang w:val="fr-FR"/>
        </w:rPr>
      </w:pPr>
      <w:r w:rsidRPr="007B22D1">
        <w:rPr>
          <w:rFonts w:ascii="Times New Roman" w:hAnsi="Times New Roman" w:cs="Times New Roman"/>
          <w:b/>
          <w:sz w:val="24"/>
          <w:lang w:val="fr-FR"/>
        </w:rPr>
        <w:t>Arthur Rimbaud</w:t>
      </w:r>
      <w:r>
        <w:rPr>
          <w:rFonts w:ascii="Times New Roman" w:hAnsi="Times New Roman" w:cs="Times New Roman"/>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Pr="007B22D1">
        <w:rPr>
          <w:rFonts w:ascii="Times New Roman" w:hAnsi="Times New Roman" w:cs="Times New Roman"/>
          <w:sz w:val="24"/>
          <w:lang w:val="fr-FR"/>
        </w:rPr>
        <w:t>un très célèbre poète français né le 20 octobre 1854 à Charleville-Mézières et mort le 10 novembre 1891 à Marseille. Il est considéré comme un des plus grands poètes français tant sa poésie est révolutionnaire. Selon lu</w:t>
      </w:r>
      <w:r w:rsidR="007110D7">
        <w:rPr>
          <w:rFonts w:ascii="Times New Roman" w:hAnsi="Times New Roman" w:cs="Times New Roman"/>
          <w:sz w:val="24"/>
          <w:lang w:val="fr-FR"/>
        </w:rPr>
        <w:t>i, on accède à la poésie pure «</w:t>
      </w:r>
      <w:r w:rsidRPr="007B22D1">
        <w:rPr>
          <w:rFonts w:ascii="Times New Roman" w:hAnsi="Times New Roman" w:cs="Times New Roman"/>
          <w:sz w:val="24"/>
          <w:lang w:val="fr-FR"/>
        </w:rPr>
        <w:t>par un profo</w:t>
      </w:r>
      <w:r w:rsidR="007110D7">
        <w:rPr>
          <w:rFonts w:ascii="Times New Roman" w:hAnsi="Times New Roman" w:cs="Times New Roman"/>
          <w:sz w:val="24"/>
          <w:lang w:val="fr-FR"/>
        </w:rPr>
        <w:t>nd dérèglement de tous les sens</w:t>
      </w:r>
      <w:r w:rsidRPr="007B22D1">
        <w:rPr>
          <w:rFonts w:ascii="Times New Roman" w:hAnsi="Times New Roman" w:cs="Times New Roman"/>
          <w:sz w:val="24"/>
          <w:lang w:val="fr-FR"/>
        </w:rPr>
        <w:t>». Il appartient au mouvement symboliste et a été influencé par le mouvement parnassien.</w:t>
      </w:r>
    </w:p>
    <w:p w:rsidR="007B22D1" w:rsidRDefault="007B22D1" w:rsidP="007B22D1">
      <w:pPr>
        <w:jc w:val="both"/>
        <w:rPr>
          <w:rFonts w:ascii="Times New Roman" w:hAnsi="Times New Roman" w:cs="Times New Roman"/>
          <w:sz w:val="24"/>
          <w:lang w:val="fr-FR"/>
        </w:rPr>
      </w:pPr>
      <w:r w:rsidRPr="007B22D1">
        <w:rPr>
          <w:rFonts w:ascii="Times New Roman" w:hAnsi="Times New Roman" w:cs="Times New Roman"/>
          <w:b/>
          <w:sz w:val="24"/>
          <w:lang w:val="fr-FR"/>
        </w:rPr>
        <w:t>La synesthésie</w:t>
      </w:r>
      <w:r>
        <w:rPr>
          <w:rFonts w:ascii="Times New Roman" w:hAnsi="Times New Roman" w:cs="Times New Roman"/>
          <w:sz w:val="24"/>
          <w:lang w:val="fr-FR"/>
        </w:rPr>
        <w:t xml:space="preserve"> </w:t>
      </w:r>
      <w:r w:rsidR="007110D7" w:rsidRPr="007110D7">
        <w:rPr>
          <w:rFonts w:ascii="Times New Roman" w:hAnsi="Times New Roman" w:cs="Times New Roman"/>
          <w:b/>
          <w:sz w:val="24"/>
          <w:lang w:val="en-US"/>
        </w:rPr>
        <w:t>–</w:t>
      </w:r>
      <w:r>
        <w:rPr>
          <w:rFonts w:ascii="Times New Roman" w:hAnsi="Times New Roman" w:cs="Times New Roman"/>
          <w:sz w:val="24"/>
          <w:lang w:val="fr-FR"/>
        </w:rPr>
        <w:t xml:space="preserve"> </w:t>
      </w:r>
      <w:r w:rsidR="007110D7">
        <w:rPr>
          <w:rFonts w:ascii="Times New Roman" w:hAnsi="Times New Roman" w:cs="Times New Roman"/>
          <w:sz w:val="24"/>
          <w:lang w:val="fr-FR"/>
        </w:rPr>
        <w:t>l</w:t>
      </w:r>
      <w:r w:rsidRPr="007B22D1">
        <w:rPr>
          <w:rFonts w:ascii="Times New Roman" w:hAnsi="Times New Roman" w:cs="Times New Roman"/>
          <w:sz w:val="24"/>
          <w:lang w:val="fr-FR"/>
        </w:rPr>
        <w:t>a synesthésie correspond à un trouble de la perception des sensations, à travers lequel le sujet associe deux ou plusieurs sens à partir d'un seul stimulus.</w:t>
      </w:r>
      <w:r>
        <w:rPr>
          <w:rFonts w:ascii="Times New Roman" w:hAnsi="Times New Roman" w:cs="Times New Roman"/>
          <w:sz w:val="24"/>
          <w:lang w:val="fr-FR"/>
        </w:rPr>
        <w:t xml:space="preserve"> </w:t>
      </w:r>
      <w:r w:rsidRPr="007B22D1">
        <w:rPr>
          <w:rFonts w:ascii="Times New Roman" w:hAnsi="Times New Roman" w:cs="Times New Roman"/>
          <w:sz w:val="24"/>
          <w:lang w:val="fr-FR"/>
        </w:rPr>
        <w:t>Par exemple, une personne peut associer un son à une couleur (synopsie), une lettre à une position dans l'espace ou une date à un</w:t>
      </w:r>
      <w:r w:rsidR="007110D7">
        <w:rPr>
          <w:rFonts w:ascii="Times New Roman" w:hAnsi="Times New Roman" w:cs="Times New Roman"/>
          <w:sz w:val="24"/>
          <w:lang w:val="fr-FR"/>
        </w:rPr>
        <w:t>e personnalité. Autres exemples</w:t>
      </w:r>
      <w:r w:rsidRPr="007B22D1">
        <w:rPr>
          <w:rFonts w:ascii="Times New Roman" w:hAnsi="Times New Roman" w:cs="Times New Roman"/>
          <w:sz w:val="24"/>
          <w:lang w:val="fr-FR"/>
        </w:rPr>
        <w:t>: des lettres, des chiffres, pourtant imprimées en noir, entraînent la perception de couleurs.</w:t>
      </w:r>
    </w:p>
    <w:p w:rsidR="007B22D1" w:rsidRDefault="007B22D1" w:rsidP="007B22D1">
      <w:pPr>
        <w:jc w:val="both"/>
        <w:rPr>
          <w:rFonts w:ascii="Times New Roman" w:hAnsi="Times New Roman" w:cs="Times New Roman"/>
          <w:sz w:val="24"/>
          <w:lang w:val="fr-FR"/>
        </w:rPr>
      </w:pPr>
      <w:r w:rsidRPr="007B22D1">
        <w:rPr>
          <w:rFonts w:ascii="Times New Roman" w:hAnsi="Times New Roman" w:cs="Times New Roman"/>
          <w:b/>
          <w:sz w:val="24"/>
          <w:lang w:val="fr-FR"/>
        </w:rPr>
        <w:t>Le récital</w:t>
      </w:r>
      <w:r w:rsidR="007110D7">
        <w:rPr>
          <w:rFonts w:ascii="Times New Roman" w:hAnsi="Times New Roman" w:cs="Times New Roman"/>
          <w:sz w:val="24"/>
          <w:lang w:val="fr-FR"/>
        </w:rPr>
        <w:t xml:space="preserve"> – s</w:t>
      </w:r>
      <w:r w:rsidRPr="007B22D1">
        <w:rPr>
          <w:rFonts w:ascii="Times New Roman" w:hAnsi="Times New Roman" w:cs="Times New Roman"/>
          <w:sz w:val="24"/>
          <w:lang w:val="fr-FR"/>
        </w:rPr>
        <w:t>éance musicale, artistique consacrée à un seul artiste.</w:t>
      </w:r>
    </w:p>
    <w:p w:rsidR="007B22D1" w:rsidRPr="00572FB9" w:rsidRDefault="007B22D1" w:rsidP="007B22D1">
      <w:pPr>
        <w:jc w:val="both"/>
        <w:rPr>
          <w:rFonts w:ascii="Times New Roman" w:hAnsi="Times New Roman" w:cs="Times New Roman"/>
          <w:sz w:val="24"/>
          <w:lang w:val="fr-FR"/>
        </w:rPr>
      </w:pPr>
      <w:r w:rsidRPr="00651189">
        <w:rPr>
          <w:rFonts w:ascii="Times New Roman" w:hAnsi="Times New Roman" w:cs="Times New Roman"/>
          <w:b/>
          <w:sz w:val="24"/>
          <w:lang w:val="fr-FR"/>
        </w:rPr>
        <w:t>La symphonie</w:t>
      </w:r>
      <w:r>
        <w:rPr>
          <w:rFonts w:ascii="Times New Roman" w:hAnsi="Times New Roman" w:cs="Times New Roman"/>
          <w:sz w:val="24"/>
          <w:lang w:val="fr-FR"/>
        </w:rPr>
        <w:t xml:space="preserve"> </w:t>
      </w:r>
      <w:r w:rsidR="007110D7">
        <w:rPr>
          <w:rFonts w:ascii="Times New Roman" w:hAnsi="Times New Roman" w:cs="Times New Roman"/>
          <w:sz w:val="24"/>
          <w:lang w:val="fr-FR"/>
        </w:rPr>
        <w:t>–</w:t>
      </w:r>
      <w:r>
        <w:rPr>
          <w:rFonts w:ascii="Times New Roman" w:hAnsi="Times New Roman" w:cs="Times New Roman"/>
          <w:sz w:val="24"/>
          <w:lang w:val="fr-FR"/>
        </w:rPr>
        <w:t xml:space="preserve"> </w:t>
      </w:r>
      <w:r w:rsidR="007110D7">
        <w:rPr>
          <w:rFonts w:ascii="Times New Roman" w:hAnsi="Times New Roman" w:cs="Times New Roman"/>
          <w:sz w:val="24"/>
          <w:lang w:val="fr-FR"/>
        </w:rPr>
        <w:t>r</w:t>
      </w:r>
      <w:r w:rsidRPr="007B22D1">
        <w:rPr>
          <w:rFonts w:ascii="Times New Roman" w:hAnsi="Times New Roman" w:cs="Times New Roman"/>
          <w:sz w:val="24"/>
          <w:lang w:val="fr-FR"/>
        </w:rPr>
        <w:t>epris d'un terme grec, ce terme, sinfonia, désignait chez les théoriciens la relation des sons consonants entre eux (octave, quinte, quarte)</w:t>
      </w:r>
      <w:r>
        <w:rPr>
          <w:rFonts w:ascii="Times New Roman" w:hAnsi="Times New Roman" w:cs="Times New Roman"/>
          <w:sz w:val="24"/>
          <w:lang w:val="fr-FR"/>
        </w:rPr>
        <w:t xml:space="preserve">. </w:t>
      </w:r>
      <w:r w:rsidR="00651189" w:rsidRPr="00651189">
        <w:rPr>
          <w:rFonts w:ascii="Times New Roman" w:hAnsi="Times New Roman" w:cs="Times New Roman"/>
          <w:sz w:val="24"/>
          <w:lang w:val="fr-FR"/>
        </w:rPr>
        <w:t xml:space="preserve">La symphonie classique est une </w:t>
      </w:r>
      <w:r w:rsidR="007110D7">
        <w:rPr>
          <w:rFonts w:ascii="Times New Roman" w:hAnsi="Times New Roman" w:cs="Times New Roman"/>
          <w:sz w:val="24"/>
          <w:lang w:val="fr-FR"/>
        </w:rPr>
        <w:t xml:space="preserve">succession de quatre mouvements: </w:t>
      </w:r>
      <w:r w:rsidR="007110D7" w:rsidRPr="00572FB9">
        <w:rPr>
          <w:rFonts w:ascii="Times New Roman" w:hAnsi="Times New Roman" w:cs="Times New Roman"/>
          <w:sz w:val="24"/>
          <w:lang w:val="fr-FR"/>
        </w:rPr>
        <w:t>1) Mouvement rapide, 2) Mouvement lent, 3)</w:t>
      </w:r>
      <w:r w:rsidR="00651189" w:rsidRPr="00572FB9">
        <w:rPr>
          <w:rFonts w:ascii="Times New Roman" w:hAnsi="Times New Roman" w:cs="Times New Roman"/>
          <w:sz w:val="24"/>
          <w:lang w:val="fr-FR"/>
        </w:rPr>
        <w:t xml:space="preserve"> Menuet, parfois rondo, scherzo pour Beet</w:t>
      </w:r>
      <w:r w:rsidR="007110D7" w:rsidRPr="00572FB9">
        <w:rPr>
          <w:rFonts w:ascii="Times New Roman" w:hAnsi="Times New Roman" w:cs="Times New Roman"/>
          <w:sz w:val="24"/>
          <w:lang w:val="fr-FR"/>
        </w:rPr>
        <w:t>hoven, 4)</w:t>
      </w:r>
      <w:r w:rsidR="00651189" w:rsidRPr="00572FB9">
        <w:rPr>
          <w:rFonts w:ascii="Times New Roman" w:hAnsi="Times New Roman" w:cs="Times New Roman"/>
          <w:sz w:val="24"/>
          <w:lang w:val="fr-FR"/>
        </w:rPr>
        <w:t xml:space="preserve"> Mouvement final rapide.</w:t>
      </w:r>
    </w:p>
    <w:sectPr w:rsidR="007B22D1" w:rsidRPr="00572FB9" w:rsidSect="007110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B1"/>
    <w:rsid w:val="00250488"/>
    <w:rsid w:val="00572FB9"/>
    <w:rsid w:val="00651189"/>
    <w:rsid w:val="007110D7"/>
    <w:rsid w:val="007B22D1"/>
    <w:rsid w:val="008B7DB1"/>
    <w:rsid w:val="00B60866"/>
    <w:rsid w:val="00BA1204"/>
    <w:rsid w:val="00BB3841"/>
    <w:rsid w:val="00E7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AD187-A92B-47FC-8883-E76A0E8F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 Чернова</dc:creator>
  <cp:lastModifiedBy>Татьяна Федоровна Карповец</cp:lastModifiedBy>
  <cp:revision>8</cp:revision>
  <dcterms:created xsi:type="dcterms:W3CDTF">2018-12-12T08:33:00Z</dcterms:created>
  <dcterms:modified xsi:type="dcterms:W3CDTF">2019-03-14T08:21:00Z</dcterms:modified>
</cp:coreProperties>
</file>