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76" w:before="0" w:after="120"/>
        <w:jc w:val="center"/>
        <w:outlineLvl w:val="1"/>
        <w:rPr>
          <w:b/>
          <w:b/>
          <w:sz w:val="32"/>
          <w:szCs w:val="28"/>
        </w:rPr>
      </w:pPr>
      <w:r>
        <w:rPr>
          <w:b/>
          <w:sz w:val="32"/>
          <w:szCs w:val="28"/>
        </w:rPr>
        <w:t>Социальный статус и социальная роль</w:t>
      </w:r>
    </w:p>
    <w:p>
      <w:pPr>
        <w:pStyle w:val="Normal"/>
        <w:ind w:firstLine="709"/>
        <w:jc w:val="both"/>
        <w:rPr/>
      </w:pPr>
      <w:r>
        <w:rPr>
          <w:b/>
          <w:sz w:val="28"/>
          <w:szCs w:val="28"/>
          <w:lang w:val="en-US"/>
        </w:rPr>
        <w:t>I</w:t>
      </w:r>
      <w:r>
        <w:rPr>
          <w:b/>
          <w:sz w:val="28"/>
          <w:szCs w:val="28"/>
        </w:rPr>
        <w:t>. Теоретические аспекты</w:t>
      </w:r>
    </w:p>
    <w:p>
      <w:pPr>
        <w:pStyle w:val="Normal"/>
        <w:ind w:firstLine="709"/>
        <w:jc w:val="both"/>
        <w:rPr>
          <w:sz w:val="28"/>
          <w:szCs w:val="28"/>
        </w:rPr>
      </w:pPr>
      <w:r>
        <w:rPr>
          <w:sz w:val="28"/>
          <w:szCs w:val="28"/>
        </w:rPr>
        <w:t>Социальный статус и социальная роль представляют собой две стороны одного и того же общественно-исторического явления.</w:t>
      </w:r>
    </w:p>
    <w:p>
      <w:pPr>
        <w:pStyle w:val="Normal"/>
        <w:ind w:firstLine="709"/>
        <w:jc w:val="both"/>
        <w:rPr>
          <w:sz w:val="28"/>
          <w:szCs w:val="28"/>
        </w:rPr>
      </w:pPr>
      <w:r>
        <w:rPr>
          <w:sz w:val="28"/>
          <w:szCs w:val="28"/>
        </w:rPr>
        <w:t xml:space="preserve">Статус – структурная ячейка общества, роль – его динамический аспект. Американский антрополог Р. Линтон, который заложил основы теории социальных ролей, писал, что роль – суть динамического аспекта статуса. Это значит, что индивид приписан к определённому статусу и занимает его в отношении к другим статусам. </w:t>
      </w:r>
    </w:p>
    <w:p>
      <w:pPr>
        <w:pStyle w:val="Normal"/>
        <w:ind w:firstLine="709"/>
        <w:jc w:val="both"/>
        <w:rPr>
          <w:sz w:val="28"/>
          <w:szCs w:val="28"/>
        </w:rPr>
      </w:pPr>
      <w:r>
        <w:rPr>
          <w:sz w:val="28"/>
          <w:szCs w:val="28"/>
        </w:rPr>
        <w:t xml:space="preserve">Социальная роль – есть модель поведения, ориентированная на данный статус, и её можно определить как типизированную форму поведения, направленную на выполнение прав и обязанностей, предписанных через правовые механизмы и моральные нормы. В связке понятий «статус-роль» ведущее место принадлежит первому. Именно поэтому в литературе бытует выражение «статусная роль», но никогда не встречается «ролевой статус». </w:t>
      </w:r>
    </w:p>
    <w:p>
      <w:pPr>
        <w:pStyle w:val="Normal"/>
        <w:ind w:firstLine="709"/>
        <w:jc w:val="both"/>
        <w:rPr>
          <w:sz w:val="28"/>
          <w:szCs w:val="28"/>
        </w:rPr>
      </w:pPr>
      <w:r>
        <w:rPr>
          <w:sz w:val="28"/>
          <w:szCs w:val="28"/>
        </w:rPr>
        <w:t xml:space="preserve">В настоящее время большинство социологов придерживается многофакторного подхода, учитывая при анализе социальных статусов такие признаки, как: </w:t>
      </w:r>
    </w:p>
    <w:p>
      <w:pPr>
        <w:pStyle w:val="Normal"/>
        <w:numPr>
          <w:ilvl w:val="0"/>
          <w:numId w:val="3"/>
        </w:numPr>
        <w:jc w:val="both"/>
        <w:rPr>
          <w:sz w:val="28"/>
          <w:szCs w:val="28"/>
        </w:rPr>
      </w:pPr>
      <w:r>
        <w:rPr>
          <w:sz w:val="28"/>
          <w:szCs w:val="28"/>
        </w:rPr>
        <w:t>собственность;</w:t>
      </w:r>
    </w:p>
    <w:p>
      <w:pPr>
        <w:pStyle w:val="Normal"/>
        <w:numPr>
          <w:ilvl w:val="0"/>
          <w:numId w:val="3"/>
        </w:numPr>
        <w:jc w:val="both"/>
        <w:rPr>
          <w:sz w:val="28"/>
          <w:szCs w:val="28"/>
        </w:rPr>
      </w:pPr>
      <w:r>
        <w:rPr>
          <w:sz w:val="28"/>
          <w:szCs w:val="28"/>
        </w:rPr>
        <w:t>уровень дохода;</w:t>
      </w:r>
    </w:p>
    <w:p>
      <w:pPr>
        <w:pStyle w:val="Normal"/>
        <w:numPr>
          <w:ilvl w:val="0"/>
          <w:numId w:val="3"/>
        </w:numPr>
        <w:jc w:val="both"/>
        <w:rPr>
          <w:sz w:val="28"/>
          <w:szCs w:val="28"/>
        </w:rPr>
      </w:pPr>
      <w:r>
        <w:rPr>
          <w:sz w:val="28"/>
          <w:szCs w:val="28"/>
        </w:rPr>
        <w:t>образ жизни;</w:t>
      </w:r>
    </w:p>
    <w:p>
      <w:pPr>
        <w:pStyle w:val="Normal"/>
        <w:numPr>
          <w:ilvl w:val="0"/>
          <w:numId w:val="3"/>
        </w:numPr>
        <w:jc w:val="both"/>
        <w:rPr>
          <w:sz w:val="28"/>
          <w:szCs w:val="28"/>
        </w:rPr>
      </w:pPr>
      <w:r>
        <w:rPr>
          <w:sz w:val="28"/>
          <w:szCs w:val="28"/>
        </w:rPr>
        <w:t>отношения между людьми в системе общественного разделения труда;</w:t>
      </w:r>
    </w:p>
    <w:p>
      <w:pPr>
        <w:pStyle w:val="Normal"/>
        <w:numPr>
          <w:ilvl w:val="0"/>
          <w:numId w:val="3"/>
        </w:numPr>
        <w:jc w:val="both"/>
        <w:rPr>
          <w:sz w:val="28"/>
          <w:szCs w:val="28"/>
        </w:rPr>
      </w:pPr>
      <w:r>
        <w:rPr>
          <w:sz w:val="28"/>
          <w:szCs w:val="28"/>
        </w:rPr>
        <w:t>отношения распределения;</w:t>
      </w:r>
    </w:p>
    <w:p>
      <w:pPr>
        <w:pStyle w:val="Normal"/>
        <w:numPr>
          <w:ilvl w:val="0"/>
          <w:numId w:val="3"/>
        </w:numPr>
        <w:jc w:val="both"/>
        <w:rPr>
          <w:sz w:val="28"/>
          <w:szCs w:val="28"/>
        </w:rPr>
      </w:pPr>
      <w:r>
        <w:rPr>
          <w:sz w:val="28"/>
          <w:szCs w:val="28"/>
        </w:rPr>
        <w:t>отношения по потреблению;</w:t>
      </w:r>
    </w:p>
    <w:p>
      <w:pPr>
        <w:pStyle w:val="Normal"/>
        <w:numPr>
          <w:ilvl w:val="0"/>
          <w:numId w:val="3"/>
        </w:numPr>
        <w:jc w:val="both"/>
        <w:rPr>
          <w:sz w:val="28"/>
          <w:szCs w:val="28"/>
        </w:rPr>
      </w:pPr>
      <w:r>
        <w:rPr>
          <w:sz w:val="28"/>
          <w:szCs w:val="28"/>
        </w:rPr>
        <w:t>место человека в иерархии политической системы;</w:t>
      </w:r>
    </w:p>
    <w:p>
      <w:pPr>
        <w:pStyle w:val="Normal"/>
        <w:numPr>
          <w:ilvl w:val="0"/>
          <w:numId w:val="3"/>
        </w:numPr>
        <w:jc w:val="both"/>
        <w:rPr>
          <w:sz w:val="28"/>
          <w:szCs w:val="28"/>
        </w:rPr>
      </w:pPr>
      <w:r>
        <w:rPr>
          <w:sz w:val="28"/>
          <w:szCs w:val="28"/>
        </w:rPr>
        <w:t>уровень образования;</w:t>
      </w:r>
    </w:p>
    <w:p>
      <w:pPr>
        <w:pStyle w:val="Normal"/>
        <w:numPr>
          <w:ilvl w:val="0"/>
          <w:numId w:val="3"/>
        </w:numPr>
        <w:jc w:val="both"/>
        <w:rPr>
          <w:sz w:val="28"/>
          <w:szCs w:val="28"/>
        </w:rPr>
      </w:pPr>
      <w:r>
        <w:rPr>
          <w:sz w:val="28"/>
          <w:szCs w:val="28"/>
        </w:rPr>
        <w:t>этническую принадлежность и др.</w:t>
      </w:r>
    </w:p>
    <w:p>
      <w:pPr>
        <w:pStyle w:val="Normal"/>
        <w:ind w:firstLine="709"/>
        <w:jc w:val="both"/>
        <w:rPr>
          <w:sz w:val="28"/>
          <w:szCs w:val="28"/>
        </w:rPr>
      </w:pPr>
      <w:r>
        <w:rPr>
          <w:sz w:val="28"/>
          <w:szCs w:val="28"/>
        </w:rPr>
        <w:t>Статус переходит в роль в тот момент, когда конкретную нишу в социальной структуре занимает человек, обладающий неповторимыми личностными чертами. Абстрактный статус наполняется определённым содержанием, когда свою роль выполняет конкретный человек.</w:t>
      </w:r>
    </w:p>
    <w:p>
      <w:pPr>
        <w:pStyle w:val="Normal"/>
        <w:ind w:firstLine="709"/>
        <w:jc w:val="both"/>
        <w:rPr>
          <w:sz w:val="28"/>
          <w:szCs w:val="28"/>
        </w:rPr>
      </w:pPr>
      <w:r>
        <w:rPr>
          <w:sz w:val="28"/>
          <w:szCs w:val="28"/>
        </w:rPr>
        <w:t xml:space="preserve">Необходимо отметить, что между статусом и ролью существует промежуточное звено – ожидания людей (так называемые экспектации). Только такое поведение, которое соответствует ожиданиям тех, кто функционально связан с данным статусом, называется ролью. Всякое иное поведение ролью не является. Ожидания могут быть тяжёлой повинностью для того или иного человека, который не всегда готов исполнять и, как говорится, «соответствовать». Именно данная коллизия часто применяется писателями для усиления драматического эффекта художественного произведения. Ярко проявляется эта черта в русской классической литературе </w:t>
      </w:r>
      <w:r>
        <w:rPr>
          <w:sz w:val="28"/>
          <w:szCs w:val="28"/>
          <w:lang w:val="en-US"/>
        </w:rPr>
        <w:t>XIX</w:t>
      </w:r>
      <w:r>
        <w:rPr>
          <w:sz w:val="28"/>
          <w:szCs w:val="28"/>
        </w:rPr>
        <w:t xml:space="preserve"> века.</w:t>
      </w:r>
    </w:p>
    <w:p>
      <w:pPr>
        <w:pStyle w:val="Normal"/>
        <w:ind w:firstLine="709"/>
        <w:jc w:val="both"/>
        <w:rPr>
          <w:sz w:val="28"/>
          <w:szCs w:val="28"/>
        </w:rPr>
      </w:pPr>
      <w:r>
        <w:rPr>
          <w:sz w:val="28"/>
          <w:szCs w:val="28"/>
        </w:rPr>
      </w:r>
    </w:p>
    <w:p>
      <w:pPr>
        <w:pStyle w:val="Normal"/>
        <w:ind w:firstLine="709"/>
        <w:jc w:val="both"/>
        <w:rPr/>
      </w:pPr>
      <w:r>
        <w:rPr>
          <w:b/>
          <w:sz w:val="28"/>
          <w:szCs w:val="28"/>
          <w:lang w:val="en-US"/>
        </w:rPr>
        <w:t>II</w:t>
      </w:r>
      <w:r>
        <w:rPr>
          <w:b/>
          <w:sz w:val="28"/>
          <w:szCs w:val="28"/>
        </w:rPr>
        <w:t>. Исторические аспекты</w:t>
      </w:r>
    </w:p>
    <w:p>
      <w:pPr>
        <w:pStyle w:val="Normal"/>
        <w:ind w:firstLine="709"/>
        <w:jc w:val="both"/>
        <w:rPr>
          <w:b/>
          <w:b/>
          <w:sz w:val="28"/>
          <w:szCs w:val="28"/>
        </w:rPr>
      </w:pPr>
      <w:r>
        <w:rPr>
          <w:b/>
          <w:sz w:val="28"/>
          <w:szCs w:val="28"/>
        </w:rPr>
      </w:r>
    </w:p>
    <w:p>
      <w:pPr>
        <w:pStyle w:val="Normal"/>
        <w:ind w:firstLine="709"/>
        <w:jc w:val="both"/>
        <w:rPr/>
      </w:pPr>
      <w:r>
        <w:rPr>
          <w:sz w:val="28"/>
          <w:szCs w:val="28"/>
        </w:rPr>
        <w:t>В Российской империи выделялись следующие основные социальные статусы, закреплявшиеся в документах, которые указывались как «звание»:</w:t>
      </w:r>
    </w:p>
    <w:p>
      <w:pPr>
        <w:pStyle w:val="Normal"/>
        <w:numPr>
          <w:ilvl w:val="0"/>
          <w:numId w:val="2"/>
        </w:numPr>
        <w:jc w:val="both"/>
        <w:rPr>
          <w:sz w:val="28"/>
          <w:szCs w:val="28"/>
        </w:rPr>
      </w:pPr>
      <w:r>
        <w:rPr>
          <w:sz w:val="28"/>
          <w:szCs w:val="28"/>
        </w:rPr>
        <w:t>крестьянин;</w:t>
      </w:r>
    </w:p>
    <w:p>
      <w:pPr>
        <w:pStyle w:val="Normal"/>
        <w:numPr>
          <w:ilvl w:val="0"/>
          <w:numId w:val="2"/>
        </w:numPr>
        <w:jc w:val="both"/>
        <w:rPr>
          <w:sz w:val="28"/>
          <w:szCs w:val="28"/>
        </w:rPr>
      </w:pPr>
      <w:r>
        <w:rPr>
          <w:sz w:val="28"/>
          <w:szCs w:val="28"/>
        </w:rPr>
        <w:t>мещанин;</w:t>
      </w:r>
    </w:p>
    <w:p>
      <w:pPr>
        <w:pStyle w:val="Normal"/>
        <w:numPr>
          <w:ilvl w:val="0"/>
          <w:numId w:val="2"/>
        </w:numPr>
        <w:jc w:val="both"/>
        <w:rPr>
          <w:sz w:val="28"/>
          <w:szCs w:val="28"/>
        </w:rPr>
      </w:pPr>
      <w:r>
        <w:rPr>
          <w:sz w:val="28"/>
          <w:szCs w:val="28"/>
        </w:rPr>
        <w:t>личный почётный гражданин;</w:t>
      </w:r>
    </w:p>
    <w:p>
      <w:pPr>
        <w:pStyle w:val="Normal"/>
        <w:numPr>
          <w:ilvl w:val="0"/>
          <w:numId w:val="2"/>
        </w:numPr>
        <w:jc w:val="both"/>
        <w:rPr>
          <w:sz w:val="28"/>
          <w:szCs w:val="28"/>
        </w:rPr>
      </w:pPr>
      <w:r>
        <w:rPr>
          <w:sz w:val="28"/>
          <w:szCs w:val="28"/>
        </w:rPr>
        <w:t>потомственный почётный гражданин;</w:t>
      </w:r>
    </w:p>
    <w:p>
      <w:pPr>
        <w:pStyle w:val="Normal"/>
        <w:numPr>
          <w:ilvl w:val="0"/>
          <w:numId w:val="2"/>
        </w:numPr>
        <w:jc w:val="both"/>
        <w:rPr>
          <w:sz w:val="28"/>
          <w:szCs w:val="28"/>
        </w:rPr>
      </w:pPr>
      <w:r>
        <w:rPr>
          <w:sz w:val="28"/>
          <w:szCs w:val="28"/>
        </w:rPr>
        <w:t>личный дворянин;</w:t>
      </w:r>
    </w:p>
    <w:p>
      <w:pPr>
        <w:pStyle w:val="Normal"/>
        <w:numPr>
          <w:ilvl w:val="0"/>
          <w:numId w:val="2"/>
        </w:numPr>
        <w:jc w:val="both"/>
        <w:rPr>
          <w:sz w:val="28"/>
          <w:szCs w:val="28"/>
        </w:rPr>
      </w:pPr>
      <w:r>
        <w:rPr>
          <w:sz w:val="28"/>
          <w:szCs w:val="28"/>
        </w:rPr>
        <w:t>потомственный дворянин.</w:t>
      </w:r>
    </w:p>
    <w:p>
      <w:pPr>
        <w:pStyle w:val="Normal"/>
        <w:ind w:firstLine="709"/>
        <w:jc w:val="both"/>
        <w:rPr>
          <w:sz w:val="28"/>
          <w:szCs w:val="28"/>
        </w:rPr>
      </w:pPr>
      <w:r>
        <w:rPr>
          <w:sz w:val="28"/>
          <w:szCs w:val="28"/>
        </w:rPr>
        <w:t>При этом если имелся какой-либо чин, то вместо указанных категорий населения указывался именно чин или иная официальная позиция.</w:t>
      </w:r>
    </w:p>
    <w:p>
      <w:pPr>
        <w:pStyle w:val="Normal"/>
        <w:ind w:firstLine="709"/>
        <w:jc w:val="both"/>
        <w:rPr/>
      </w:pPr>
      <w:r>
        <w:rPr>
          <w:sz w:val="28"/>
          <w:szCs w:val="28"/>
        </w:rPr>
        <w:t>Позже, уже в советский период, выделялись следующие основные социальные статусы, закреплявшиеся в документах, и данные статусы указывались в графе паспорта «социальное положение»:</w:t>
      </w:r>
    </w:p>
    <w:p>
      <w:pPr>
        <w:pStyle w:val="Normal"/>
        <w:numPr>
          <w:ilvl w:val="0"/>
          <w:numId w:val="1"/>
        </w:numPr>
        <w:jc w:val="both"/>
        <w:rPr>
          <w:sz w:val="28"/>
          <w:szCs w:val="28"/>
        </w:rPr>
      </w:pPr>
      <w:r>
        <w:rPr>
          <w:sz w:val="28"/>
          <w:szCs w:val="28"/>
        </w:rPr>
        <w:t>крестьянин;</w:t>
      </w:r>
    </w:p>
    <w:p>
      <w:pPr>
        <w:pStyle w:val="Normal"/>
        <w:numPr>
          <w:ilvl w:val="0"/>
          <w:numId w:val="1"/>
        </w:numPr>
        <w:jc w:val="both"/>
        <w:rPr>
          <w:sz w:val="28"/>
          <w:szCs w:val="28"/>
        </w:rPr>
      </w:pPr>
      <w:r>
        <w:rPr>
          <w:sz w:val="28"/>
          <w:szCs w:val="28"/>
        </w:rPr>
        <w:t>рабочий;</w:t>
      </w:r>
    </w:p>
    <w:p>
      <w:pPr>
        <w:pStyle w:val="Normal"/>
        <w:numPr>
          <w:ilvl w:val="0"/>
          <w:numId w:val="1"/>
        </w:numPr>
        <w:jc w:val="both"/>
        <w:rPr>
          <w:sz w:val="28"/>
          <w:szCs w:val="28"/>
        </w:rPr>
      </w:pPr>
      <w:r>
        <w:rPr>
          <w:sz w:val="28"/>
          <w:szCs w:val="28"/>
        </w:rPr>
        <w:t>служащий.</w:t>
      </w:r>
    </w:p>
    <w:p>
      <w:pPr>
        <w:pStyle w:val="Normal"/>
        <w:ind w:firstLine="709"/>
        <w:jc w:val="both"/>
        <w:rPr/>
      </w:pPr>
      <w:r>
        <w:rPr>
          <w:sz w:val="28"/>
          <w:szCs w:val="28"/>
        </w:rPr>
        <w:t>К категории служащих относились все, кто имел высшее образование или окончил техникум. К категории рабочих относились все, кто не имел указанного образования. К категории крестьян относились жители сельских населённых пунктов, занятых в сельском хозяйстве, не имевшие вышеуказанного образования.</w:t>
      </w:r>
    </w:p>
    <w:p>
      <w:pPr>
        <w:pStyle w:val="Normal"/>
        <w:ind w:firstLine="709"/>
        <w:jc w:val="both"/>
        <w:rPr>
          <w:sz w:val="28"/>
          <w:szCs w:val="28"/>
        </w:rPr>
      </w:pPr>
      <w:r>
        <w:rPr>
          <w:sz w:val="28"/>
          <w:szCs w:val="28"/>
        </w:rPr>
        <w:t>При поступлении на работу (службу) заполнялся «личный листок по учёту кадров», в котором имелась графа (№ 6) «Социальное происхождение». Обычно данную графу заполняли одним из следующих вариантов: «из крестьян», «из рабочих», «из служащих». Как правило, указывался социальный статус главы семейства.</w:t>
      </w:r>
    </w:p>
    <w:p>
      <w:pPr>
        <w:pStyle w:val="Normal"/>
        <w:ind w:firstLine="709"/>
        <w:jc w:val="both"/>
        <w:rPr>
          <w:sz w:val="28"/>
          <w:szCs w:val="28"/>
        </w:rPr>
      </w:pPr>
      <w:r>
        <w:rPr>
          <w:sz w:val="28"/>
          <w:szCs w:val="28"/>
        </w:rPr>
        <w:t>В настоящее время подавляющее большинство статусных позиций (включая социальное происхождение, национальность и др.) отсутствует в документах, удостоверяющих личность российского гражданина.</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pPr>
      <w:r>
        <w:rPr>
          <w:sz w:val="28"/>
          <w:szCs w:val="28"/>
        </w:rPr>
        <w:t>По материалам:</w:t>
      </w:r>
    </w:p>
    <w:p>
      <w:pPr>
        <w:pStyle w:val="Normal"/>
        <w:ind w:firstLine="709"/>
        <w:jc w:val="both"/>
        <w:rPr>
          <w:sz w:val="28"/>
          <w:szCs w:val="28"/>
        </w:rPr>
      </w:pPr>
      <w:r>
        <w:rPr>
          <w:sz w:val="28"/>
          <w:szCs w:val="28"/>
        </w:rPr>
        <w:t xml:space="preserve">Кравченко, А. И. Социология: учебник для академического бакалавриата / А.И. Кравченко. – 3-е изд., перераб. и доп. – М.: Издательство Юрайт, 2014. </w:t>
      </w:r>
    </w:p>
    <w:p>
      <w:pPr>
        <w:pStyle w:val="Normal"/>
        <w:ind w:firstLine="709"/>
        <w:jc w:val="both"/>
        <w:rPr>
          <w:sz w:val="28"/>
          <w:szCs w:val="28"/>
        </w:rPr>
      </w:pPr>
      <w:r>
        <w:rPr>
          <w:sz w:val="28"/>
          <w:szCs w:val="28"/>
        </w:rPr>
      </w:r>
      <w:r>
        <w:br w:type="page"/>
      </w:r>
    </w:p>
    <w:p>
      <w:pPr>
        <w:pStyle w:val="Normal"/>
        <w:ind w:firstLine="709"/>
        <w:jc w:val="both"/>
        <w:rPr>
          <w:b/>
          <w:b/>
          <w:sz w:val="28"/>
          <w:szCs w:val="28"/>
        </w:rPr>
      </w:pPr>
      <w:r>
        <w:rPr>
          <w:b/>
          <w:sz w:val="28"/>
          <w:szCs w:val="28"/>
        </w:rPr>
        <w:t>О русской повести и повестях г. Гоголя</w:t>
      </w:r>
    </w:p>
    <w:p>
      <w:pPr>
        <w:pStyle w:val="Normal"/>
        <w:ind w:firstLine="709"/>
        <w:jc w:val="both"/>
        <w:rPr>
          <w:sz w:val="28"/>
          <w:szCs w:val="28"/>
        </w:rPr>
      </w:pPr>
      <w:r>
        <w:rPr>
          <w:sz w:val="28"/>
          <w:szCs w:val="28"/>
        </w:rPr>
        <w:t>(извлечения из очерка)</w:t>
      </w:r>
    </w:p>
    <w:p>
      <w:pPr>
        <w:pStyle w:val="Normal"/>
        <w:ind w:firstLine="709"/>
        <w:jc w:val="both"/>
        <w:rPr>
          <w:sz w:val="28"/>
          <w:szCs w:val="28"/>
        </w:rPr>
      </w:pPr>
      <w:r>
        <w:rPr>
          <w:sz w:val="28"/>
          <w:szCs w:val="28"/>
        </w:rPr>
      </w:r>
    </w:p>
    <w:p>
      <w:pPr>
        <w:pStyle w:val="Normal"/>
        <w:ind w:firstLine="709"/>
        <w:jc w:val="both"/>
        <w:rPr/>
      </w:pPr>
      <w:r>
        <w:rPr>
          <w:sz w:val="28"/>
          <w:szCs w:val="28"/>
        </w:rPr>
        <w:t xml:space="preserve">&lt;…&gt; Один из самых отличительных признаков творческой оригинальности, или, лучше сказать, самого творчества, состоит в этом типизме, если можно так выразиться, </w:t>
      </w:r>
      <w:r>
        <w:rPr>
          <w:color w:val="00B050"/>
          <w:sz w:val="28"/>
          <w:szCs w:val="28"/>
        </w:rPr>
        <w:t>который есть гербовая печать</w:t>
      </w:r>
      <w:r>
        <w:rPr>
          <w:sz w:val="28"/>
          <w:szCs w:val="28"/>
        </w:rPr>
        <w:t xml:space="preserve"> автора. У истинного таланта каждое лицо – тип, и каждый тип для читателя есть знакомый незнакомец. Не говорите: вот человек с огромною душою, с пылкими страстями, с обширным умом, но ограниченным рассудком, который до такого бешенства любит свою жену, что готов удавить ее руками при малейшем подозрении в неверности – скажите проще и короче: вот Отелло! Не говорите: вот человек, который глубоко понимает назначение человека и цель жизни, который стремится делать добро, но, лишенный энергии души, не может сделать ни одного доброго дела и страдает от сознания своего бессилия – скажите: вот Гамлет! Не говорите: вот чиновник, который подл по убеждению, зловреден благонамеренно, преступен добросовестно – скажите: вот Фамусов! Не говорите: вот человек, который подличает из выгод, подличает бескорыстно, по одному влечению души – скажите: вот Молчалин! Не говорите: вот человек, который во всю жизнь не ведал ни одной человеческой мысли, ни одного человеческого чувства, который во всю жизнь не знал, что у человека есть страдания и горести, кроме холода, бессонницы, клопов, блох, голода и жажды, есть восторги и радости, кроме спокойного сна, сытного стола, цветочного чаю, что в жизни человека бывают случаи поважнее съеденной дыни, что у него есть занятия и обязанности, кроме ежедневного осмотра своих сундуков, анбаров и хлевов, есть честолюбие выше уверенности, что он первая персона в каком-нибудь захолустье; о, не тратьте так много фраз, так много слов – скажите просто: вот Иван Иванович Перерепенко, или: вот Иван Никифорович Довгочхун! И поверьте, вас скорее поймут все. В самом деле, Онегин, Ленский, Татьяна, Зарецкий, Репетилов, Хлестова, Тугоуховский, Платой Михайлович Горич, княжна Мими, Пульхерия Ивановна, Афанасий Иванович, Шиллер, Пискарев, Пирогов: разве все эти собственные имена теперь уже не нарицательные? И, Боже мой! Как много смысла заключает в себе каждое из них! Это повесть, роман, история, поэма, драма, многотомная книга, короче: целый мир в одном, только в одном слове! Что перед каждым из этих слов ваши заветные: «Qu'il mourut!» («Да умрет он!» (фр.)), «Moi!» («Я!» (фр.)), «Ах, я Эдип!»? И какой мастер г. Гоголь выдумывать такие слова! Не хочу говорить о тех, о которых и так уже много говорил, скажу только об одном таком его словечке, это – Пирогов!.. Святители! Да это целая каста, целый народ, целая нация! О единственный, несравненный Пирогов, тип из типов, первообраз из первообразов! Ты многообъемлющее, чем Шайлок, многозначительнее, чем Фауст! Ты представитель просвещения и образованности всех людей, которые </w:t>
      </w:r>
      <w:r>
        <w:rPr>
          <w:color w:val="545454"/>
          <w:sz w:val="28"/>
          <w:szCs w:val="28"/>
          <w:shd w:fill="FFFFFF" w:val="clear"/>
        </w:rPr>
        <w:t>"</w:t>
      </w:r>
      <w:r>
        <w:rPr>
          <w:sz w:val="28"/>
          <w:szCs w:val="28"/>
        </w:rPr>
        <w:t>любят потолковать об литературе, хвалят Булгарина, Пушкина и Греча и говорят с презрением и остроумными колкостями об А.А. Орлове</w:t>
      </w:r>
      <w:r>
        <w:rPr>
          <w:color w:val="545454"/>
          <w:sz w:val="28"/>
          <w:szCs w:val="28"/>
          <w:shd w:fill="FFFFFF" w:val="clear"/>
        </w:rPr>
        <w:t>"</w:t>
      </w:r>
      <w:r>
        <w:rPr>
          <w:sz w:val="28"/>
          <w:szCs w:val="28"/>
        </w:rPr>
        <w:t xml:space="preserve">. Да, господа, дивное словцо этот – Пирогов! Это символ, мистический миф, это, наконец, кафтан, который так чудно скроен, что придет по плечам тысячи человек! О, г. Гоголь большой мастер выдумывать такие слова, отпускать такие </w:t>
      </w:r>
      <w:r>
        <w:rPr>
          <w:color w:val="545454"/>
          <w:sz w:val="28"/>
          <w:szCs w:val="28"/>
          <w:shd w:fill="FFFFFF" w:val="clear"/>
        </w:rPr>
        <w:t>"</w:t>
      </w:r>
      <w:r>
        <w:rPr>
          <w:sz w:val="28"/>
          <w:szCs w:val="28"/>
        </w:rPr>
        <w:t>bons mots</w:t>
      </w:r>
      <w:r>
        <w:rPr>
          <w:color w:val="545454"/>
          <w:sz w:val="28"/>
          <w:szCs w:val="28"/>
          <w:shd w:fill="FFFFFF" w:val="clear"/>
        </w:rPr>
        <w:t>"</w:t>
      </w:r>
      <w:r>
        <w:rPr>
          <w:sz w:val="28"/>
          <w:szCs w:val="28"/>
        </w:rPr>
        <w:t>! (</w:t>
      </w:r>
      <w:r>
        <w:rPr>
          <w:color w:val="545454"/>
          <w:sz w:val="28"/>
          <w:szCs w:val="28"/>
          <w:shd w:fill="FFFFFF" w:val="clear"/>
        </w:rPr>
        <w:t>"</w:t>
      </w:r>
      <w:r>
        <w:rPr>
          <w:sz w:val="28"/>
          <w:szCs w:val="28"/>
        </w:rPr>
        <w:t>остроты</w:t>
      </w:r>
      <w:r>
        <w:rPr>
          <w:color w:val="545454"/>
          <w:sz w:val="28"/>
          <w:szCs w:val="28"/>
          <w:shd w:fill="FFFFFF" w:val="clear"/>
        </w:rPr>
        <w:t>"</w:t>
      </w:r>
      <w:r>
        <w:rPr>
          <w:sz w:val="28"/>
          <w:szCs w:val="28"/>
        </w:rPr>
        <w:t xml:space="preserve"> (фр.)). А отчего он такой мастер на них? Оттого, что оригинален. А отчего оригинален? Оттого, что поэт.</w:t>
      </w:r>
    </w:p>
    <w:p>
      <w:pPr>
        <w:pStyle w:val="Normal"/>
        <w:ind w:firstLine="709"/>
        <w:jc w:val="both"/>
        <w:rPr>
          <w:sz w:val="28"/>
          <w:szCs w:val="28"/>
        </w:rPr>
      </w:pPr>
      <w:r>
        <w:rPr>
          <w:sz w:val="28"/>
          <w:szCs w:val="28"/>
        </w:rPr>
        <w:t>Но есть еще другая оригинальность, проистекающая из индивидуальности автора, следствие цвета очков, сквозь которые смотрит он на мир. Такая оригинальность у г. Гоголя состоит, как я уже сказал выше, в комическом одушевлении, всегда побеждаемом чувством глубокой грусти. В этом отношении русская поговорка: начал во здравие, а свел за упокой – может быть девизом его повестей. В самом деле, какое чувство остается у вас, когда пересмотрите вы все эти картины жизни, пустой, ничтожной, во всей ее наготе, во всем ее чудовищном безобразии, когда досыта нахохочетесь, наругаетесь над нею? Я уже говорил о «Старосветских помещиках» – об этой слезной комедии во всем смысле этого слова. Возьмите «Записки сумасшедшего», этот уродливый гротеск, эту странную, прихотливую грезу художника, эту добродушную насмешку над жизнию и человеком, жалкою жизнию, жалким человеком, эту карикатуру, в которой такая бездна поэзии, такая бездна философии, эту психическую историю болезни, изложенную в поэтической форме, удивительную по своей истине и глубокости, достойную кисти Шекспира: вы еще смеетесь над простаком, но уже ваш смех растворен горечью; это смех над сумасшедшим, которого бред и смешит и возбуждает сострадание. Я уже говорил также и о «Ссоре Ивана Ивановича с Иваном Никифоровичем» в сем отношении; прибавлю еще, что, с этой стороны, эта повесть всего удивительнее. В «Старосветских помещиках» вы видите людей пустых, ничтожных и жалких, но по крайней мере добрых и радушных; их взаимная любовь основана на одной привычке: но ведь и привычка все же человеческое чувство, но ведь всякая любовь, всякая привязанность, на чем бы она ни основывалась, достойна участия, следовательно, еще понятно, почему вы жалеете об этих стариках. Но Иван Иванович и Иван Никифорович существа совершенно пустые, ничтожные и притом нравственно гадкие и отвратительные, ибо в них нет ничего человеческого; зачем же, спрашиваю я вас, зачем вы так горько улыбаетесь, так грустно вздыхаете, когда доходите до трагикомической развязки? Вот она, эта тайна поэзии! Вот они, эти чары искусства! Вы видите жизнь, а кто видел жизнь, – тот не может не вздыхать! &lt;…&gt;</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jc w:val="both"/>
        <w:rPr>
          <w:b/>
          <w:b/>
          <w:sz w:val="28"/>
          <w:szCs w:val="28"/>
        </w:rPr>
      </w:pPr>
      <w:r>
        <w:rPr>
          <w:b/>
          <w:sz w:val="28"/>
          <w:szCs w:val="28"/>
        </w:rPr>
        <w:t xml:space="preserve">Источник: </w:t>
      </w:r>
    </w:p>
    <w:p>
      <w:pPr>
        <w:pStyle w:val="Normal"/>
        <w:jc w:val="both"/>
        <w:rPr>
          <w:sz w:val="28"/>
          <w:szCs w:val="28"/>
        </w:rPr>
      </w:pPr>
      <w:r>
        <w:rPr>
          <w:sz w:val="28"/>
          <w:szCs w:val="28"/>
        </w:rPr>
        <w:t xml:space="preserve">Гоголь в воспоминаниях современников. Москва, Государственное Издательство художественной литературы, 1952. </w:t>
      </w:r>
      <w:r>
        <w:br w:type="page"/>
      </w:r>
    </w:p>
    <w:p>
      <w:pPr>
        <w:pStyle w:val="Normal"/>
        <w:jc w:val="center"/>
        <w:rPr>
          <w:b/>
          <w:b/>
          <w:sz w:val="28"/>
          <w:szCs w:val="28"/>
        </w:rPr>
      </w:pPr>
      <w:r>
        <w:rPr>
          <w:b/>
          <w:sz w:val="28"/>
          <w:szCs w:val="28"/>
        </w:rPr>
        <w:t>Ключевые понятия</w:t>
      </w:r>
    </w:p>
    <w:p>
      <w:pPr>
        <w:pStyle w:val="Normal"/>
        <w:jc w:val="center"/>
        <w:rPr>
          <w:b/>
          <w:b/>
          <w:sz w:val="28"/>
          <w:szCs w:val="28"/>
        </w:rPr>
      </w:pPr>
      <w:r>
        <w:rPr>
          <w:b/>
          <w:sz w:val="28"/>
          <w:szCs w:val="28"/>
        </w:rPr>
      </w:r>
    </w:p>
    <w:p>
      <w:pPr>
        <w:pStyle w:val="Normal"/>
        <w:ind w:firstLine="709"/>
        <w:jc w:val="both"/>
        <w:rPr/>
      </w:pPr>
      <w:r>
        <w:rPr>
          <w:b/>
          <w:sz w:val="28"/>
          <w:szCs w:val="28"/>
        </w:rPr>
        <w:t>Класс социальный</w:t>
      </w:r>
      <w:r>
        <w:rPr>
          <w:sz w:val="28"/>
          <w:szCs w:val="28"/>
        </w:rPr>
        <w:t xml:space="preserve"> – по В.И. Ленину это большая группа людей, отличающаяся от других по месту в истор. определённой системе обществ, производства, по отношению к средствам производства, по роли в общественной организации труда и по способам получения и размерам той доли общественного богатства, которой она располагает. 2. По М. Веберу – агрегаты людей, обладающих одними и теми же жизненными шансами. 3. По У.Л. Уорнеру – группа людей, причисляющих себя к определённой позиции в системе социальной иерархии (различают следующие классы: высший – высший, низший – высший, высший – средний, высший – низший, низший – низший). 4. Большая группа людей, имеющих одинаковый социально-экономический статус в системе социальной стратификации. </w:t>
      </w:r>
    </w:p>
    <w:p>
      <w:pPr>
        <w:pStyle w:val="Normal"/>
        <w:ind w:firstLine="709"/>
        <w:jc w:val="both"/>
        <w:rPr>
          <w:sz w:val="28"/>
          <w:szCs w:val="28"/>
        </w:rPr>
      </w:pPr>
      <w:r>
        <w:rPr>
          <w:b/>
          <w:sz w:val="28"/>
          <w:szCs w:val="28"/>
        </w:rPr>
        <w:t xml:space="preserve">Сословие </w:t>
      </w:r>
      <w:r>
        <w:rPr>
          <w:sz w:val="28"/>
          <w:szCs w:val="28"/>
        </w:rPr>
        <w:t>– социальная группа, согласно своим правам, обязанностям и привилегиям (закреплённым в обычае или законе и передаваемым по наследству), занимающая определённое положение в иерархической структуре общества.</w:t>
      </w:r>
    </w:p>
    <w:p>
      <w:pPr>
        <w:pStyle w:val="Normal"/>
        <w:ind w:firstLine="709"/>
        <w:jc w:val="both"/>
        <w:rPr>
          <w:sz w:val="28"/>
          <w:szCs w:val="28"/>
        </w:rPr>
      </w:pPr>
      <w:r>
        <w:rPr>
          <w:b/>
          <w:sz w:val="28"/>
          <w:szCs w:val="28"/>
        </w:rPr>
        <w:t>Социализация</w:t>
      </w:r>
      <w:r>
        <w:rPr>
          <w:sz w:val="28"/>
          <w:szCs w:val="28"/>
        </w:rPr>
        <w:t xml:space="preserve"> – процесс становления личности, усвоения индивидом ценностей, норм, установок, образцов поведения, присущих данному обществу, социальной группе. Различают социализацию первичную (детство, подростковый возраст, юность) и вторичную (зрелый возраст).</w:t>
      </w:r>
    </w:p>
    <w:p>
      <w:pPr>
        <w:pStyle w:val="Normal"/>
        <w:ind w:firstLine="709"/>
        <w:jc w:val="both"/>
        <w:rPr>
          <w:sz w:val="28"/>
          <w:szCs w:val="28"/>
        </w:rPr>
      </w:pPr>
      <w:r>
        <w:rPr>
          <w:b/>
          <w:sz w:val="28"/>
          <w:szCs w:val="28"/>
        </w:rPr>
        <w:t>Социальная роль</w:t>
      </w:r>
      <w:r>
        <w:rPr>
          <w:sz w:val="28"/>
          <w:szCs w:val="28"/>
        </w:rPr>
        <w:t xml:space="preserve"> – совокупность норм, определяющих поведение действующих в соц. системе индивидов; в зависимости от их статуса или позиции и само поведение, реализующее эти нормы. </w:t>
      </w:r>
    </w:p>
    <w:p>
      <w:pPr>
        <w:pStyle w:val="Normal"/>
        <w:ind w:firstLine="709"/>
        <w:jc w:val="both"/>
        <w:rPr>
          <w:sz w:val="28"/>
          <w:szCs w:val="28"/>
        </w:rPr>
      </w:pPr>
      <w:r>
        <w:rPr>
          <w:b/>
          <w:sz w:val="28"/>
          <w:szCs w:val="28"/>
        </w:rPr>
        <w:t>Социальная стратификация</w:t>
      </w:r>
      <w:r>
        <w:rPr>
          <w:sz w:val="28"/>
          <w:szCs w:val="28"/>
        </w:rPr>
        <w:t xml:space="preserve"> – социальная дифференциация и неравенство на основе таких критериев, как социальный престиж, самоидентификация, профессия, доход, образование, участие во властных отношениях и т. д.</w:t>
      </w:r>
    </w:p>
    <w:p>
      <w:pPr>
        <w:pStyle w:val="Normal"/>
        <w:ind w:firstLine="709"/>
        <w:jc w:val="both"/>
        <w:rPr>
          <w:sz w:val="28"/>
          <w:szCs w:val="28"/>
        </w:rPr>
      </w:pPr>
      <w:r>
        <w:rPr>
          <w:b/>
          <w:sz w:val="28"/>
          <w:szCs w:val="28"/>
        </w:rPr>
        <w:t>Социальный статус</w:t>
      </w:r>
      <w:r>
        <w:rPr>
          <w:sz w:val="28"/>
          <w:szCs w:val="28"/>
        </w:rPr>
        <w:t> – совокупность прав и обязанностей, определяющих положение лица, государственного органа, международной организации, государства в международных организациях, характеризующих их правовое положение.</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 xml:space="preserve">Источник: </w:t>
      </w:r>
    </w:p>
    <w:p>
      <w:pPr>
        <w:pStyle w:val="Normal"/>
        <w:ind w:firstLine="709"/>
        <w:jc w:val="both"/>
        <w:rPr/>
      </w:pPr>
      <w:r>
        <w:rPr>
          <w:sz w:val="28"/>
          <w:szCs w:val="28"/>
        </w:rPr>
        <w:t xml:space="preserve">Социологический энциклопедический словарь, под ред. Г.В. Осипова. Москва, НОРМА, 2000. </w:t>
      </w:r>
    </w:p>
    <w:sectPr>
      <w:type w:val="nextPage"/>
      <w:pgSz w:w="12240" w:h="15840"/>
      <w:pgMar w:left="1021" w:right="1021" w:header="0" w:top="1021" w:footer="0" w:bottom="10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ymbol">
    <w:charset w:val="01"/>
    <w:family w:val="roman"/>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sz w:val="28"/>
        <w:szCs w:val="28"/>
        <w:rFonts w:cs="Symbol"/>
      </w:rPr>
    </w:lvl>
  </w:abstractNum>
  <w:abstractNum w:abstractNumId="2">
    <w:lvl w:ilvl="0">
      <w:start w:val="1"/>
      <w:numFmt w:val="bullet"/>
      <w:lvlText w:val=""/>
      <w:lvlJc w:val="left"/>
      <w:pPr>
        <w:ind w:left="1429" w:hanging="360"/>
      </w:pPr>
      <w:rPr>
        <w:rFonts w:ascii="Symbol" w:hAnsi="Symbol" w:cs="Symbol" w:hint="default"/>
        <w:sz w:val="28"/>
        <w:szCs w:val="28"/>
        <w:rFonts w:cs="Symbol"/>
      </w:rPr>
    </w:lvl>
  </w:abstractNum>
  <w:abstractNum w:abstractNumId="3">
    <w:lvl w:ilvl="0">
      <w:start w:val="1"/>
      <w:numFmt w:val="bullet"/>
      <w:lvlText w:val=""/>
      <w:lvlJc w:val="left"/>
      <w:pPr>
        <w:ind w:left="1429" w:hanging="360"/>
      </w:pPr>
      <w:rPr>
        <w:rFonts w:ascii="Symbol" w:hAnsi="Symbol" w:cs="Symbol" w:hint="default"/>
        <w:sz w:val="28"/>
        <w:szCs w:val="28"/>
        <w:rFonts w:cs="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rFonts w:ascii="Symbol" w:hAnsi="Symbol" w:cs="Symbol"/>
      <w:sz w:val="28"/>
      <w:szCs w:val="2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sz w:val="28"/>
      <w:szCs w:val="28"/>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sz w:val="28"/>
      <w:szCs w:val="28"/>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Style14">
    <w:name w:val="Основной шрифт абзаца"/>
    <w:qFormat/>
    <w:rPr/>
  </w:style>
  <w:style w:type="character" w:styleId="Style15">
    <w:name w:val="Интернет-ссылка"/>
    <w:rPr>
      <w:color w:val="0000FF"/>
      <w:u w:val="single"/>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Обычный (веб)"/>
    <w:basedOn w:val="Normal"/>
    <w:qFormat/>
    <w:pPr>
      <w:spacing w:before="280" w:after="280"/>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258</TotalTime>
  <Application>LibreOffice/5.2.3.3$Windows_x86 LibreOffice_project/d54a8868f08a7b39642414cf2c8ef2f228f780cf</Application>
  <Pages>4</Pages>
  <Words>1520</Words>
  <Characters>9705</Characters>
  <CharactersWithSpaces>11198</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2017-11-29T12:09:00Z</dcterms:created>
  <dc:creator>User</dc:creator>
  <dc:description/>
  <dc:language>ru-RU</dc:language>
  <cp:lastModifiedBy>Татьяна Федоровна Карповец</cp:lastModifiedBy>
  <dcterms:modified xsi:type="dcterms:W3CDTF">2018-12-24T18:32:00Z</dcterms:modified>
  <cp:revision>31</cp:revision>
  <dc:subject/>
  <dc:title>Прочти фрагменты повести А</dc:title>
</cp:coreProperties>
</file>