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cs="Times New Roman"/>
          <w:b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</w:rPr>
        <w:t>Список литературы</w:t>
      </w:r>
    </w:p>
    <w:p>
      <w:pPr>
        <w:pStyle w:val="Normal"/>
        <w:spacing w:lineRule="auto" w:line="360"/>
        <w:ind w:firstLine="680"/>
        <w:jc w:val="both"/>
        <w:rPr>
          <w:rFonts w:cs="Times New Roman"/>
          <w:b/>
          <w:b/>
          <w:color w:val="000000"/>
          <w:sz w:val="28"/>
          <w:szCs w:val="28"/>
          <w:lang w:val="en-US"/>
        </w:rPr>
      </w:pPr>
      <w:r>
        <w:rPr>
          <w:rFonts w:cs="Times New Roman"/>
          <w:b/>
          <w:color w:val="000000"/>
          <w:sz w:val="28"/>
          <w:szCs w:val="28"/>
          <w:lang w:val="en-US"/>
        </w:rPr>
      </w:r>
    </w:p>
    <w:p>
      <w:pPr>
        <w:pStyle w:val="Normal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Пушкин А.С. Пиковая дама. − Собрание сочинений в 10 томах. − Т. 5. − М., 1960.</w:t>
      </w:r>
    </w:p>
    <w:p>
      <w:pPr>
        <w:pStyle w:val="Normal"/>
        <w:numPr>
          <w:ilvl w:val="2"/>
          <w:numId w:val="1"/>
        </w:numPr>
        <w:ind w:left="0" w:firstLine="709"/>
        <w:jc w:val="both"/>
        <w:rPr/>
      </w:pPr>
      <w:r>
        <w:rPr>
          <w:sz w:val="28"/>
          <w:szCs w:val="28"/>
        </w:rPr>
        <w:t xml:space="preserve">Грачёва И. Моя «Пиковая дама» в большой моде. Игроки понтируют на тройку, семёрку и туза... / Наука и жизнь. − № 4. – 1994. </w:t>
      </w:r>
    </w:p>
    <w:p>
      <w:pPr>
        <w:pStyle w:val="Normal"/>
        <w:numPr>
          <w:ilvl w:val="2"/>
          <w:numId w:val="1"/>
        </w:numPr>
        <w:ind w:left="0" w:firstLine="709"/>
        <w:jc w:val="both"/>
        <w:rPr/>
      </w:pPr>
      <w:r>
        <w:rPr>
          <w:sz w:val="28"/>
          <w:szCs w:val="28"/>
        </w:rPr>
        <w:t>Лотман Ю.М. Беседы о русской культуре. Быт и традиции русского дворянства (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– начало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века). − М., 1997.</w:t>
      </w:r>
    </w:p>
    <w:p>
      <w:pPr>
        <w:pStyle w:val="Normal"/>
        <w:numPr>
          <w:ilvl w:val="2"/>
          <w:numId w:val="1"/>
        </w:numPr>
        <w:ind w:left="0" w:firstLine="709"/>
        <w:jc w:val="both"/>
        <w:rPr/>
      </w:pPr>
      <w:r>
        <w:rPr>
          <w:sz w:val="28"/>
          <w:szCs w:val="28"/>
        </w:rPr>
        <w:t>Раков Ю. Тройка, семёрка, дама. Пушкин и карты. − СПб, 1994.</w:t>
      </w:r>
    </w:p>
    <w:p>
      <w:pPr>
        <w:pStyle w:val="Normal"/>
        <w:numPr>
          <w:ilvl w:val="2"/>
          <w:numId w:val="1"/>
        </w:numPr>
        <w:ind w:left="0" w:firstLine="709"/>
        <w:jc w:val="both"/>
        <w:rPr/>
      </w:pPr>
      <w:r>
        <w:rPr>
          <w:sz w:val="28"/>
          <w:szCs w:val="28"/>
        </w:rPr>
        <w:t xml:space="preserve">Якименко Б.Г. Быт и традиции Москвы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веков. − М., 2003.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Lucida Sans"/>
      <w:color w:val="auto"/>
      <w:sz w:val="24"/>
      <w:szCs w:val="24"/>
      <w:lang w:val="ru-RU" w:bidi="hi-IN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>
      <w:sz w:val="28"/>
      <w:szCs w:val="28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 LibreOffice_project/d54a8868f08a7b39642414cf2c8ef2f228f780cf</Application>
  <Pages>1</Pages>
  <Words>86</Words>
  <Characters>385</Characters>
  <CharactersWithSpaces>463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2018-03-26T07:13:00Z</dcterms:created>
  <dc:creator/>
  <dc:description/>
  <dc:language>ru-RU</dc:language>
  <cp:lastModifiedBy>Оксана Ю. Денисова</cp:lastModifiedBy>
  <dcterms:modified xsi:type="dcterms:W3CDTF">2018-06-19T16:13:00Z</dcterms:modified>
  <cp:revision>6</cp:revision>
  <dc:subject/>
  <dc:title/>
</cp:coreProperties>
</file>