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A5" w:rsidRPr="00143EE9" w:rsidRDefault="0078522D" w:rsidP="0078522D">
      <w:pPr>
        <w:jc w:val="center"/>
        <w:rPr>
          <w:rFonts w:ascii="Times New Roman" w:hAnsi="Times New Roman"/>
          <w:b/>
          <w:sz w:val="28"/>
          <w:szCs w:val="28"/>
        </w:rPr>
      </w:pPr>
      <w:r w:rsidRPr="00143EE9">
        <w:rPr>
          <w:rFonts w:ascii="Times New Roman" w:hAnsi="Times New Roman"/>
          <w:b/>
          <w:sz w:val="28"/>
          <w:szCs w:val="28"/>
        </w:rPr>
        <w:t xml:space="preserve">Особенности экономической системы СССР </w:t>
      </w:r>
      <w:r w:rsidR="00244E29">
        <w:rPr>
          <w:rFonts w:ascii="Times New Roman" w:hAnsi="Times New Roman"/>
          <w:b/>
          <w:sz w:val="28"/>
          <w:szCs w:val="28"/>
        </w:rPr>
        <w:br/>
      </w:r>
      <w:r w:rsidRPr="00143EE9">
        <w:rPr>
          <w:rFonts w:ascii="Times New Roman" w:hAnsi="Times New Roman"/>
          <w:b/>
          <w:sz w:val="28"/>
          <w:szCs w:val="28"/>
        </w:rPr>
        <w:t>в первый период Великой Отечественной войны</w:t>
      </w:r>
    </w:p>
    <w:p w:rsidR="008A44C4" w:rsidRDefault="008A44C4" w:rsidP="0078522D">
      <w:pPr>
        <w:jc w:val="center"/>
        <w:rPr>
          <w:rFonts w:ascii="Times New Roman" w:hAnsi="Times New Roman"/>
          <w:sz w:val="28"/>
          <w:szCs w:val="28"/>
        </w:rPr>
      </w:pPr>
      <w:r w:rsidRPr="008A44C4">
        <w:rPr>
          <w:rFonts w:ascii="Times New Roman" w:hAnsi="Times New Roman"/>
          <w:noProof/>
          <w:sz w:val="28"/>
          <w:szCs w:val="28"/>
          <w:lang w:eastAsia="ru-RU"/>
        </w:rPr>
        <w:drawing>
          <wp:inline distT="0" distB="0" distL="0" distR="0">
            <wp:extent cx="5581650" cy="2057400"/>
            <wp:effectExtent l="0" t="0" r="0" b="0"/>
            <wp:docPr id="1" name="Рисунок 1" descr="C:\Users\karpinchiksg.GMC\Desktop\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inchiksg.GMC\Desktop\9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0" cy="2057400"/>
                    </a:xfrm>
                    <a:prstGeom prst="rect">
                      <a:avLst/>
                    </a:prstGeom>
                    <a:noFill/>
                    <a:ln>
                      <a:noFill/>
                    </a:ln>
                  </pic:spPr>
                </pic:pic>
              </a:graphicData>
            </a:graphic>
          </wp:inline>
        </w:drawing>
      </w:r>
    </w:p>
    <w:p w:rsidR="005E6DE3" w:rsidRDefault="00C13AED" w:rsidP="00A26903">
      <w:pPr>
        <w:spacing w:after="0" w:line="240" w:lineRule="auto"/>
        <w:jc w:val="both"/>
        <w:rPr>
          <w:rFonts w:ascii="Times New Roman" w:hAnsi="Times New Roman"/>
          <w:sz w:val="28"/>
          <w:szCs w:val="28"/>
        </w:rPr>
      </w:pPr>
      <w:r w:rsidRPr="00C13AED">
        <w:rPr>
          <w:rFonts w:ascii="Times New Roman" w:hAnsi="Times New Roman"/>
          <w:sz w:val="28"/>
          <w:szCs w:val="28"/>
        </w:rPr>
        <w:t>Плановая (административно-командная, централизованная) экономика базируется на</w:t>
      </w:r>
      <w:r w:rsidR="00CF347D">
        <w:rPr>
          <w:rFonts w:ascii="Times New Roman" w:hAnsi="Times New Roman"/>
          <w:sz w:val="28"/>
          <w:szCs w:val="28"/>
        </w:rPr>
        <w:t xml:space="preserve"> государственной собственности,</w:t>
      </w:r>
      <w:r w:rsidRPr="00C13AED">
        <w:rPr>
          <w:rFonts w:ascii="Times New Roman" w:hAnsi="Times New Roman"/>
          <w:sz w:val="28"/>
          <w:szCs w:val="28"/>
        </w:rPr>
        <w:t xml:space="preserve"> предполагает единый и</w:t>
      </w:r>
      <w:r w:rsidR="00CF347D">
        <w:rPr>
          <w:rFonts w:ascii="Times New Roman" w:hAnsi="Times New Roman"/>
          <w:sz w:val="28"/>
          <w:szCs w:val="28"/>
        </w:rPr>
        <w:t> </w:t>
      </w:r>
      <w:r w:rsidR="00197302">
        <w:rPr>
          <w:rFonts w:ascii="Times New Roman" w:hAnsi="Times New Roman"/>
          <w:sz w:val="28"/>
          <w:szCs w:val="28"/>
        </w:rPr>
        <w:t>обязательный план.</w:t>
      </w:r>
      <w:r w:rsidRPr="00C13AED">
        <w:rPr>
          <w:rFonts w:ascii="Times New Roman" w:hAnsi="Times New Roman"/>
          <w:sz w:val="28"/>
          <w:szCs w:val="28"/>
        </w:rPr>
        <w:t xml:space="preserve"> Примером может служить экономика Советского Союза. Достоинства этой системы – стабильность экономики, возможность мобилизовать ресурсы</w:t>
      </w:r>
      <w:r w:rsidR="00131501">
        <w:rPr>
          <w:rFonts w:ascii="Times New Roman" w:hAnsi="Times New Roman"/>
          <w:sz w:val="28"/>
          <w:szCs w:val="28"/>
        </w:rPr>
        <w:t xml:space="preserve"> в чрезвычайных обстоятельствах,</w:t>
      </w:r>
      <w:r w:rsidRPr="00C13AED">
        <w:rPr>
          <w:rFonts w:ascii="Times New Roman" w:hAnsi="Times New Roman"/>
          <w:sz w:val="28"/>
          <w:szCs w:val="28"/>
        </w:rPr>
        <w:t xml:space="preserve"> для быстрого решения глобальных проблем. Недостатки – медленное внедрение новых технологий, отсутствие экономических стимулов, неэффективное использование ресурсов.</w:t>
      </w:r>
    </w:p>
    <w:p w:rsidR="00C13AED" w:rsidRDefault="00C13AED" w:rsidP="00A26903">
      <w:pPr>
        <w:spacing w:after="0" w:line="240" w:lineRule="auto"/>
        <w:jc w:val="both"/>
        <w:rPr>
          <w:rFonts w:ascii="Times New Roman" w:hAnsi="Times New Roman"/>
          <w:sz w:val="28"/>
          <w:szCs w:val="28"/>
        </w:rPr>
      </w:pPr>
      <w:r w:rsidRPr="00C13AED">
        <w:rPr>
          <w:rFonts w:ascii="Times New Roman" w:hAnsi="Times New Roman"/>
          <w:sz w:val="28"/>
          <w:szCs w:val="28"/>
        </w:rPr>
        <w:t xml:space="preserve">В очень тяжелом для экономики </w:t>
      </w:r>
      <w:r>
        <w:rPr>
          <w:rFonts w:ascii="Times New Roman" w:hAnsi="Times New Roman"/>
          <w:sz w:val="28"/>
          <w:szCs w:val="28"/>
        </w:rPr>
        <w:t xml:space="preserve">СССР </w:t>
      </w:r>
      <w:r w:rsidRPr="00C13AED">
        <w:rPr>
          <w:rFonts w:ascii="Times New Roman" w:hAnsi="Times New Roman"/>
          <w:sz w:val="28"/>
          <w:szCs w:val="28"/>
        </w:rPr>
        <w:t xml:space="preserve">1942 году дефицит </w:t>
      </w:r>
      <w:r w:rsidR="00131501">
        <w:rPr>
          <w:rFonts w:ascii="Times New Roman" w:hAnsi="Times New Roman"/>
          <w:sz w:val="28"/>
          <w:szCs w:val="28"/>
        </w:rPr>
        <w:t>г</w:t>
      </w:r>
      <w:r>
        <w:rPr>
          <w:rFonts w:ascii="Times New Roman" w:hAnsi="Times New Roman"/>
          <w:sz w:val="28"/>
          <w:szCs w:val="28"/>
        </w:rPr>
        <w:t xml:space="preserve">осударственного </w:t>
      </w:r>
      <w:r w:rsidRPr="00C13AED">
        <w:rPr>
          <w:rFonts w:ascii="Times New Roman" w:hAnsi="Times New Roman"/>
          <w:sz w:val="28"/>
          <w:szCs w:val="28"/>
        </w:rPr>
        <w:t>бюджета страны достиг самого высокого за время войны уровня.</w:t>
      </w:r>
    </w:p>
    <w:p w:rsidR="005E6DE3" w:rsidRDefault="00C13AED" w:rsidP="00A26903">
      <w:pPr>
        <w:spacing w:after="0" w:line="240" w:lineRule="auto"/>
        <w:jc w:val="both"/>
        <w:rPr>
          <w:rFonts w:ascii="Times New Roman" w:hAnsi="Times New Roman"/>
          <w:sz w:val="28"/>
          <w:szCs w:val="28"/>
        </w:rPr>
      </w:pPr>
      <w:r>
        <w:rPr>
          <w:rFonts w:ascii="Times New Roman" w:hAnsi="Times New Roman"/>
          <w:sz w:val="28"/>
          <w:szCs w:val="28"/>
        </w:rPr>
        <w:t xml:space="preserve">Под </w:t>
      </w:r>
      <w:r w:rsidR="005E6DE3">
        <w:rPr>
          <w:rFonts w:ascii="Times New Roman" w:hAnsi="Times New Roman"/>
          <w:sz w:val="28"/>
          <w:szCs w:val="28"/>
        </w:rPr>
        <w:t xml:space="preserve">руководством </w:t>
      </w:r>
      <w:r w:rsidR="00D805B8" w:rsidRPr="00D805B8">
        <w:rPr>
          <w:rFonts w:ascii="Times New Roman" w:hAnsi="Times New Roman"/>
          <w:sz w:val="28"/>
          <w:szCs w:val="28"/>
        </w:rPr>
        <w:t>Совет</w:t>
      </w:r>
      <w:r w:rsidR="00D805B8">
        <w:rPr>
          <w:rFonts w:ascii="Times New Roman" w:hAnsi="Times New Roman"/>
          <w:sz w:val="28"/>
          <w:szCs w:val="28"/>
        </w:rPr>
        <w:t xml:space="preserve">а по эвакуации при СНК СССР, созданного </w:t>
      </w:r>
      <w:r w:rsidR="00D805B8" w:rsidRPr="00D805B8">
        <w:rPr>
          <w:rFonts w:ascii="Times New Roman" w:hAnsi="Times New Roman"/>
          <w:sz w:val="28"/>
          <w:szCs w:val="28"/>
        </w:rPr>
        <w:t>на второй день после начала Великой Отечественной войны</w:t>
      </w:r>
      <w:r w:rsidR="00131501">
        <w:rPr>
          <w:rFonts w:ascii="Times New Roman" w:hAnsi="Times New Roman"/>
          <w:sz w:val="28"/>
          <w:szCs w:val="28"/>
        </w:rPr>
        <w:t>,</w:t>
      </w:r>
      <w:r w:rsidR="00D805B8" w:rsidRPr="00D805B8">
        <w:rPr>
          <w:rFonts w:ascii="Times New Roman" w:hAnsi="Times New Roman"/>
          <w:sz w:val="28"/>
          <w:szCs w:val="28"/>
        </w:rPr>
        <w:t xml:space="preserve"> </w:t>
      </w:r>
      <w:r w:rsidR="005E6DE3">
        <w:rPr>
          <w:rFonts w:ascii="Times New Roman" w:hAnsi="Times New Roman"/>
          <w:sz w:val="28"/>
          <w:szCs w:val="28"/>
        </w:rPr>
        <w:t>была проведена не имеющая аналогов в мировой практике эвакуация иму</w:t>
      </w:r>
      <w:r w:rsidR="00D805B8">
        <w:rPr>
          <w:rFonts w:ascii="Times New Roman" w:hAnsi="Times New Roman"/>
          <w:sz w:val="28"/>
          <w:szCs w:val="28"/>
        </w:rPr>
        <w:t>щества и людей на восток страны.</w:t>
      </w:r>
      <w:r w:rsidR="005E6DE3">
        <w:rPr>
          <w:rFonts w:ascii="Times New Roman" w:hAnsi="Times New Roman"/>
          <w:sz w:val="28"/>
          <w:szCs w:val="28"/>
        </w:rPr>
        <w:t xml:space="preserve"> Эвакуация была проведена в два этапа: в 1941 году </w:t>
      </w:r>
      <w:r w:rsidR="00131501">
        <w:rPr>
          <w:rFonts w:ascii="Times New Roman" w:hAnsi="Times New Roman"/>
          <w:sz w:val="28"/>
          <w:szCs w:val="28"/>
        </w:rPr>
        <w:t>–</w:t>
      </w:r>
      <w:r w:rsidR="005E6DE3">
        <w:rPr>
          <w:rFonts w:ascii="Times New Roman" w:hAnsi="Times New Roman"/>
          <w:sz w:val="28"/>
          <w:szCs w:val="28"/>
        </w:rPr>
        <w:t xml:space="preserve"> из Белоруссии, Украины, Прибалтики, г. Москвы и г. Ленинграда; в 1942 году </w:t>
      </w:r>
      <w:r w:rsidR="00131501">
        <w:rPr>
          <w:rFonts w:ascii="Times New Roman" w:hAnsi="Times New Roman"/>
          <w:sz w:val="28"/>
          <w:szCs w:val="28"/>
        </w:rPr>
        <w:t>–</w:t>
      </w:r>
      <w:r w:rsidR="005E6DE3">
        <w:rPr>
          <w:rFonts w:ascii="Times New Roman" w:hAnsi="Times New Roman"/>
          <w:sz w:val="28"/>
          <w:szCs w:val="28"/>
        </w:rPr>
        <w:t xml:space="preserve"> из южных районов европейской части СССР.</w:t>
      </w:r>
      <w:r w:rsidR="005E6DE3">
        <w:t xml:space="preserve"> </w:t>
      </w:r>
      <w:r w:rsidR="005E6DE3">
        <w:rPr>
          <w:rFonts w:ascii="Times New Roman" w:hAnsi="Times New Roman"/>
          <w:sz w:val="28"/>
          <w:szCs w:val="28"/>
        </w:rPr>
        <w:t>В 1941 году в глубокий тыл было вывезено 1</w:t>
      </w:r>
      <w:r w:rsidR="00131501">
        <w:rPr>
          <w:rFonts w:ascii="Times New Roman" w:hAnsi="Times New Roman"/>
          <w:sz w:val="28"/>
          <w:szCs w:val="28"/>
        </w:rPr>
        <w:t> </w:t>
      </w:r>
      <w:r w:rsidR="005E6DE3">
        <w:rPr>
          <w:rFonts w:ascii="Times New Roman" w:hAnsi="Times New Roman"/>
          <w:sz w:val="28"/>
          <w:szCs w:val="28"/>
        </w:rPr>
        <w:t xml:space="preserve">523 </w:t>
      </w:r>
      <w:proofErr w:type="gramStart"/>
      <w:r w:rsidR="005E6DE3">
        <w:rPr>
          <w:rFonts w:ascii="Times New Roman" w:hAnsi="Times New Roman"/>
          <w:sz w:val="28"/>
          <w:szCs w:val="28"/>
        </w:rPr>
        <w:t>крупных</w:t>
      </w:r>
      <w:proofErr w:type="gramEnd"/>
      <w:r w:rsidR="005E6DE3">
        <w:rPr>
          <w:rFonts w:ascii="Times New Roman" w:hAnsi="Times New Roman"/>
          <w:sz w:val="28"/>
          <w:szCs w:val="28"/>
        </w:rPr>
        <w:t xml:space="preserve"> предприятия: на Урал </w:t>
      </w:r>
      <w:r w:rsidR="00131501">
        <w:rPr>
          <w:rFonts w:ascii="Times New Roman" w:hAnsi="Times New Roman"/>
          <w:sz w:val="28"/>
          <w:szCs w:val="28"/>
        </w:rPr>
        <w:t>–</w:t>
      </w:r>
      <w:r w:rsidR="005E6DE3">
        <w:rPr>
          <w:rFonts w:ascii="Times New Roman" w:hAnsi="Times New Roman"/>
          <w:sz w:val="28"/>
          <w:szCs w:val="28"/>
        </w:rPr>
        <w:t xml:space="preserve"> 667, в Западную Сибирь </w:t>
      </w:r>
      <w:r w:rsidR="00131501">
        <w:rPr>
          <w:rFonts w:ascii="Times New Roman" w:hAnsi="Times New Roman"/>
          <w:sz w:val="28"/>
          <w:szCs w:val="28"/>
        </w:rPr>
        <w:t>–</w:t>
      </w:r>
      <w:r w:rsidR="005E6DE3">
        <w:rPr>
          <w:rFonts w:ascii="Times New Roman" w:hAnsi="Times New Roman"/>
          <w:sz w:val="28"/>
          <w:szCs w:val="28"/>
        </w:rPr>
        <w:t xml:space="preserve"> 244, в Восточную Сибирь </w:t>
      </w:r>
      <w:r w:rsidR="00131501">
        <w:rPr>
          <w:rFonts w:ascii="Times New Roman" w:hAnsi="Times New Roman"/>
          <w:sz w:val="28"/>
          <w:szCs w:val="28"/>
        </w:rPr>
        <w:t>–</w:t>
      </w:r>
      <w:r w:rsidR="005E6DE3">
        <w:rPr>
          <w:rFonts w:ascii="Times New Roman" w:hAnsi="Times New Roman"/>
          <w:sz w:val="28"/>
          <w:szCs w:val="28"/>
        </w:rPr>
        <w:t xml:space="preserve"> </w:t>
      </w:r>
      <w:r w:rsidR="00131501">
        <w:rPr>
          <w:rFonts w:ascii="Times New Roman" w:hAnsi="Times New Roman"/>
          <w:sz w:val="28"/>
          <w:szCs w:val="28"/>
        </w:rPr>
        <w:t>78, в Среднюю Азию и Казахстан –</w:t>
      </w:r>
      <w:r w:rsidR="005E6DE3">
        <w:rPr>
          <w:rFonts w:ascii="Times New Roman" w:hAnsi="Times New Roman"/>
          <w:sz w:val="28"/>
          <w:szCs w:val="28"/>
        </w:rPr>
        <w:t xml:space="preserve"> 308, в Поволжье </w:t>
      </w:r>
      <w:r w:rsidR="00131501">
        <w:rPr>
          <w:rFonts w:ascii="Times New Roman" w:hAnsi="Times New Roman"/>
          <w:sz w:val="28"/>
          <w:szCs w:val="28"/>
        </w:rPr>
        <w:t>–</w:t>
      </w:r>
      <w:r w:rsidR="005E6DE3">
        <w:rPr>
          <w:rFonts w:ascii="Times New Roman" w:hAnsi="Times New Roman"/>
          <w:sz w:val="28"/>
          <w:szCs w:val="28"/>
        </w:rPr>
        <w:t xml:space="preserve"> 226.</w:t>
      </w:r>
      <w:r w:rsidR="005E6DE3">
        <w:t xml:space="preserve"> </w:t>
      </w:r>
      <w:r w:rsidR="005E6DE3">
        <w:rPr>
          <w:rFonts w:ascii="Times New Roman" w:hAnsi="Times New Roman"/>
          <w:sz w:val="28"/>
          <w:szCs w:val="28"/>
        </w:rPr>
        <w:t>Наибольшее количество предприятий было эвакуировано из Украинской ССР (550 предприятий), из Москвы и Московской области (498 предприятий), из Белорусской ССР (109 предприятий), Ленинграда (92 предприятия). Вместе с</w:t>
      </w:r>
      <w:r w:rsidR="00CF347D">
        <w:rPr>
          <w:rFonts w:ascii="Times New Roman" w:hAnsi="Times New Roman"/>
          <w:sz w:val="28"/>
          <w:szCs w:val="28"/>
        </w:rPr>
        <w:t> </w:t>
      </w:r>
      <w:r w:rsidR="005E6DE3">
        <w:rPr>
          <w:rFonts w:ascii="Times New Roman" w:hAnsi="Times New Roman"/>
          <w:sz w:val="28"/>
          <w:szCs w:val="28"/>
        </w:rPr>
        <w:t>промышленными объектами было эвакуировано до 30</w:t>
      </w:r>
      <w:r w:rsidR="00CF347D">
        <w:rPr>
          <w:rFonts w:ascii="Times New Roman" w:hAnsi="Times New Roman"/>
          <w:sz w:val="28"/>
          <w:szCs w:val="28"/>
        </w:rPr>
        <w:t>–</w:t>
      </w:r>
      <w:r w:rsidR="005E6DE3">
        <w:rPr>
          <w:rFonts w:ascii="Times New Roman" w:hAnsi="Times New Roman"/>
          <w:sz w:val="28"/>
          <w:szCs w:val="28"/>
        </w:rPr>
        <w:t>40</w:t>
      </w:r>
      <w:r w:rsidR="00CF347D">
        <w:rPr>
          <w:rFonts w:ascii="Times New Roman" w:hAnsi="Times New Roman"/>
          <w:sz w:val="28"/>
          <w:szCs w:val="28"/>
        </w:rPr>
        <w:t> </w:t>
      </w:r>
      <w:r w:rsidR="005E6DE3">
        <w:rPr>
          <w:rFonts w:ascii="Times New Roman" w:hAnsi="Times New Roman"/>
          <w:sz w:val="28"/>
          <w:szCs w:val="28"/>
        </w:rPr>
        <w:t>% рабочих, инженеров и техников. Во втором полугодии 1941 года в восточную часть страны было перемещено 2393,3 тыс. голов скота.</w:t>
      </w:r>
    </w:p>
    <w:p w:rsidR="00AB2FAA" w:rsidRPr="00AB2FAA" w:rsidRDefault="00AB2FAA" w:rsidP="00A26903">
      <w:pPr>
        <w:spacing w:after="0" w:line="240" w:lineRule="auto"/>
        <w:jc w:val="both"/>
        <w:rPr>
          <w:rFonts w:ascii="Times New Roman" w:hAnsi="Times New Roman"/>
          <w:sz w:val="28"/>
          <w:szCs w:val="28"/>
        </w:rPr>
      </w:pPr>
      <w:r w:rsidRPr="00AB2FAA">
        <w:rPr>
          <w:rFonts w:ascii="Times New Roman" w:hAnsi="Times New Roman"/>
          <w:sz w:val="28"/>
          <w:szCs w:val="28"/>
        </w:rPr>
        <w:t xml:space="preserve">Выход из кризиса в первый период войны искали три ведомства: Наркомат финансов, Госплан и Государственный банк СССР. </w:t>
      </w:r>
      <w:proofErr w:type="spellStart"/>
      <w:r w:rsidRPr="00AB2FAA">
        <w:rPr>
          <w:rFonts w:ascii="Times New Roman" w:hAnsi="Times New Roman"/>
          <w:sz w:val="28"/>
          <w:szCs w:val="28"/>
        </w:rPr>
        <w:t>Наркомфин</w:t>
      </w:r>
      <w:proofErr w:type="spellEnd"/>
      <w:r w:rsidRPr="00AB2FAA">
        <w:rPr>
          <w:rFonts w:ascii="Times New Roman" w:hAnsi="Times New Roman"/>
          <w:sz w:val="28"/>
          <w:szCs w:val="28"/>
        </w:rPr>
        <w:t xml:space="preserve"> стоял за расширение коммерческой торговли и повышени</w:t>
      </w:r>
      <w:r w:rsidR="00CF347D">
        <w:rPr>
          <w:rFonts w:ascii="Times New Roman" w:hAnsi="Times New Roman"/>
          <w:sz w:val="28"/>
          <w:szCs w:val="28"/>
        </w:rPr>
        <w:t>е</w:t>
      </w:r>
      <w:r w:rsidRPr="00AB2FAA">
        <w:rPr>
          <w:rFonts w:ascii="Times New Roman" w:hAnsi="Times New Roman"/>
          <w:sz w:val="28"/>
          <w:szCs w:val="28"/>
        </w:rPr>
        <w:t xml:space="preserve"> цен. Госплан предлагал режим жесткой экономии и привлечение средств через займы и лотереи.</w:t>
      </w:r>
      <w:r w:rsidRPr="00AB2FAA">
        <w:t xml:space="preserve"> </w:t>
      </w:r>
      <w:r w:rsidRPr="00AB2FAA">
        <w:rPr>
          <w:rFonts w:ascii="Times New Roman" w:hAnsi="Times New Roman"/>
          <w:sz w:val="28"/>
          <w:szCs w:val="28"/>
        </w:rPr>
        <w:t>В</w:t>
      </w:r>
      <w:r w:rsidR="00CF347D">
        <w:rPr>
          <w:rFonts w:ascii="Times New Roman" w:hAnsi="Times New Roman"/>
          <w:sz w:val="28"/>
          <w:szCs w:val="28"/>
        </w:rPr>
        <w:t> </w:t>
      </w:r>
      <w:r w:rsidRPr="00AB2FAA">
        <w:rPr>
          <w:rFonts w:ascii="Times New Roman" w:hAnsi="Times New Roman"/>
          <w:sz w:val="28"/>
          <w:szCs w:val="28"/>
        </w:rPr>
        <w:t>списке нововведений были поступления от импорта (в частности продажа товаров, полученных по ленд-лизу), изъятие неиспользованных ресурсов организаций, возмещение расходов иностранными государствами, передача ими советской валюты. Но главным стало другое.</w:t>
      </w:r>
      <w:r>
        <w:rPr>
          <w:rFonts w:ascii="Times New Roman" w:hAnsi="Times New Roman"/>
          <w:sz w:val="28"/>
          <w:szCs w:val="28"/>
        </w:rPr>
        <w:t xml:space="preserve"> </w:t>
      </w:r>
      <w:r w:rsidRPr="00AB2FAA">
        <w:rPr>
          <w:rFonts w:ascii="Times New Roman" w:hAnsi="Times New Roman"/>
          <w:sz w:val="28"/>
          <w:szCs w:val="28"/>
        </w:rPr>
        <w:t xml:space="preserve">Повышение цен затронуло не </w:t>
      </w:r>
      <w:r w:rsidRPr="00AB2FAA">
        <w:rPr>
          <w:rFonts w:ascii="Times New Roman" w:hAnsi="Times New Roman"/>
          <w:sz w:val="28"/>
          <w:szCs w:val="28"/>
        </w:rPr>
        <w:lastRenderedPageBreak/>
        <w:t>все товары, в госторговле основная их часть распространялась по карточкам и</w:t>
      </w:r>
      <w:r w:rsidR="00CF347D">
        <w:rPr>
          <w:rFonts w:ascii="Times New Roman" w:hAnsi="Times New Roman"/>
          <w:sz w:val="28"/>
          <w:szCs w:val="28"/>
        </w:rPr>
        <w:t xml:space="preserve"> по </w:t>
      </w:r>
      <w:r w:rsidRPr="00AB2FAA">
        <w:rPr>
          <w:rFonts w:ascii="Times New Roman" w:hAnsi="Times New Roman"/>
          <w:sz w:val="28"/>
          <w:szCs w:val="28"/>
        </w:rPr>
        <w:t xml:space="preserve">фиксированной стоимости. Вместе с увеличением налогов и изъятием доходов </w:t>
      </w:r>
      <w:r w:rsidR="00CF347D">
        <w:rPr>
          <w:rFonts w:ascii="Times New Roman" w:hAnsi="Times New Roman"/>
          <w:sz w:val="28"/>
          <w:szCs w:val="28"/>
        </w:rPr>
        <w:t>это</w:t>
      </w:r>
      <w:r w:rsidRPr="00AB2FAA">
        <w:rPr>
          <w:rFonts w:ascii="Times New Roman" w:hAnsi="Times New Roman"/>
          <w:sz w:val="28"/>
          <w:szCs w:val="28"/>
        </w:rPr>
        <w:t xml:space="preserve"> сдерживал</w:t>
      </w:r>
      <w:r w:rsidR="00CF347D">
        <w:rPr>
          <w:rFonts w:ascii="Times New Roman" w:hAnsi="Times New Roman"/>
          <w:sz w:val="28"/>
          <w:szCs w:val="28"/>
        </w:rPr>
        <w:t>о</w:t>
      </w:r>
      <w:r w:rsidRPr="00AB2FAA">
        <w:rPr>
          <w:rFonts w:ascii="Times New Roman" w:hAnsi="Times New Roman"/>
          <w:sz w:val="28"/>
          <w:szCs w:val="28"/>
        </w:rPr>
        <w:t xml:space="preserve"> инфляцию. Для финансовой политики это шло в плюс, а для уровня жизни населения </w:t>
      </w:r>
      <w:r w:rsidR="00CF347D">
        <w:rPr>
          <w:rFonts w:ascii="Times New Roman" w:hAnsi="Times New Roman"/>
          <w:sz w:val="28"/>
          <w:szCs w:val="28"/>
        </w:rPr>
        <w:t>–</w:t>
      </w:r>
      <w:r w:rsidRPr="00AB2FAA">
        <w:rPr>
          <w:rFonts w:ascii="Times New Roman" w:hAnsi="Times New Roman"/>
          <w:sz w:val="28"/>
          <w:szCs w:val="28"/>
        </w:rPr>
        <w:t xml:space="preserve"> в минус.</w:t>
      </w:r>
    </w:p>
    <w:p w:rsidR="005E6DE3" w:rsidRDefault="00AB2FAA" w:rsidP="00A26903">
      <w:pPr>
        <w:spacing w:after="0" w:line="240" w:lineRule="auto"/>
        <w:jc w:val="both"/>
      </w:pPr>
      <w:r w:rsidRPr="00AB2FAA">
        <w:rPr>
          <w:rFonts w:ascii="Times New Roman" w:hAnsi="Times New Roman"/>
          <w:sz w:val="28"/>
          <w:szCs w:val="28"/>
        </w:rPr>
        <w:t xml:space="preserve">Оборот «раскрутился» в том числе за счёт наращивания производства водки: </w:t>
      </w:r>
      <w:r w:rsidR="00CF347D">
        <w:rPr>
          <w:rFonts w:ascii="Times New Roman" w:hAnsi="Times New Roman"/>
          <w:sz w:val="28"/>
          <w:szCs w:val="28"/>
        </w:rPr>
        <w:br/>
      </w:r>
      <w:r w:rsidRPr="00AB2FAA">
        <w:rPr>
          <w:rFonts w:ascii="Times New Roman" w:hAnsi="Times New Roman"/>
          <w:sz w:val="28"/>
          <w:szCs w:val="28"/>
        </w:rPr>
        <w:t xml:space="preserve">11 </w:t>
      </w:r>
      <w:proofErr w:type="gramStart"/>
      <w:r w:rsidRPr="00AB2FAA">
        <w:rPr>
          <w:rFonts w:ascii="Times New Roman" w:hAnsi="Times New Roman"/>
          <w:sz w:val="28"/>
          <w:szCs w:val="28"/>
        </w:rPr>
        <w:t>млрд</w:t>
      </w:r>
      <w:proofErr w:type="gramEnd"/>
      <w:r w:rsidRPr="00AB2FAA">
        <w:rPr>
          <w:rFonts w:ascii="Times New Roman" w:hAnsi="Times New Roman"/>
          <w:sz w:val="28"/>
          <w:szCs w:val="28"/>
        </w:rPr>
        <w:t xml:space="preserve"> </w:t>
      </w:r>
      <w:r w:rsidR="00197302">
        <w:rPr>
          <w:rFonts w:ascii="Times New Roman" w:hAnsi="Times New Roman"/>
          <w:sz w:val="28"/>
          <w:szCs w:val="28"/>
        </w:rPr>
        <w:t xml:space="preserve">руб. </w:t>
      </w:r>
      <w:bookmarkStart w:id="0" w:name="_GoBack"/>
      <w:bookmarkEnd w:id="0"/>
      <w:r w:rsidRPr="00AB2FAA">
        <w:rPr>
          <w:rFonts w:ascii="Times New Roman" w:hAnsi="Times New Roman"/>
          <w:sz w:val="28"/>
          <w:szCs w:val="28"/>
        </w:rPr>
        <w:t>дополнительных доходов и около 11% всех поступлений налога с</w:t>
      </w:r>
      <w:r w:rsidR="00CF347D">
        <w:rPr>
          <w:rFonts w:ascii="Times New Roman" w:hAnsi="Times New Roman"/>
          <w:sz w:val="28"/>
          <w:szCs w:val="28"/>
        </w:rPr>
        <w:t> </w:t>
      </w:r>
      <w:r w:rsidRPr="00AB2FAA">
        <w:rPr>
          <w:rFonts w:ascii="Times New Roman" w:hAnsi="Times New Roman"/>
          <w:sz w:val="28"/>
          <w:szCs w:val="28"/>
        </w:rPr>
        <w:t>оборота.</w:t>
      </w:r>
      <w:r w:rsidR="00CF347D">
        <w:rPr>
          <w:rFonts w:ascii="Times New Roman" w:hAnsi="Times New Roman"/>
          <w:sz w:val="28"/>
          <w:szCs w:val="28"/>
        </w:rPr>
        <w:t xml:space="preserve"> </w:t>
      </w:r>
      <w:r w:rsidR="005E6DE3">
        <w:rPr>
          <w:rFonts w:ascii="Times New Roman" w:hAnsi="Times New Roman"/>
          <w:sz w:val="28"/>
          <w:szCs w:val="28"/>
        </w:rPr>
        <w:t>В таких условиях значительная часть населения, особенно промышленные рабочие, была переведена на потребление «по карточкам», когда продукты распределялись из государственных фондов централизованно по символическим ценам.</w:t>
      </w:r>
      <w:r w:rsidR="005E6DE3">
        <w:t xml:space="preserve"> </w:t>
      </w:r>
      <w:r w:rsidR="005E6DE3">
        <w:rPr>
          <w:rFonts w:ascii="Times New Roman" w:hAnsi="Times New Roman"/>
          <w:sz w:val="28"/>
          <w:szCs w:val="28"/>
        </w:rPr>
        <w:t>Благодаря карточкам цены на продукты питания в</w:t>
      </w:r>
      <w:r w:rsidR="00CF347D">
        <w:rPr>
          <w:rFonts w:ascii="Times New Roman" w:hAnsi="Times New Roman"/>
          <w:sz w:val="28"/>
          <w:szCs w:val="28"/>
        </w:rPr>
        <w:t> </w:t>
      </w:r>
      <w:r w:rsidR="005E6DE3">
        <w:rPr>
          <w:rFonts w:ascii="Times New Roman" w:hAnsi="Times New Roman"/>
          <w:sz w:val="28"/>
          <w:szCs w:val="28"/>
        </w:rPr>
        <w:t>государственных магазинах удалось удержать на довоенном уровне. На рынках цены стали расти. Чтобы избежать их катастрофического взлета, нужно было ограничить количество денег в обращении. Для этого уже на второй день войны было введено ограничение на выдачу наличных денег с вкладов в</w:t>
      </w:r>
      <w:r w:rsidR="00CF347D">
        <w:rPr>
          <w:rFonts w:ascii="Times New Roman" w:hAnsi="Times New Roman"/>
          <w:sz w:val="28"/>
          <w:szCs w:val="28"/>
        </w:rPr>
        <w:t> </w:t>
      </w:r>
      <w:r w:rsidR="005E6DE3">
        <w:rPr>
          <w:rFonts w:ascii="Times New Roman" w:hAnsi="Times New Roman"/>
          <w:sz w:val="28"/>
          <w:szCs w:val="28"/>
        </w:rPr>
        <w:t>сберкассах суммой 200 руб. в месяц.</w:t>
      </w:r>
      <w:r w:rsidR="005E6DE3">
        <w:t xml:space="preserve"> </w:t>
      </w:r>
      <w:r w:rsidR="005E6DE3">
        <w:rPr>
          <w:rFonts w:ascii="Times New Roman" w:hAnsi="Times New Roman"/>
          <w:sz w:val="28"/>
          <w:szCs w:val="28"/>
        </w:rPr>
        <w:t>Очень важным источником доходов бюджета стало во время войны привлечение средств населения. Государственные займы стали средством изъятия излишних средств из оборота и пополнения бюджета. За годы войны займы принесли в бюджет 113,9 млрд руб. (примерно десятую часть бюджетных доходов). Большая часть этой суммы была получена за счет четырех выигрышных займов, размещавшихся среди населения по подписке. Первый военный заем 1942 года был выпущен на сумму 10 млрд руб., подписка принесла 13,2 млрд руб. Второй заем в 1943 году принес 20,8 млрд руб. вместо запланированных 12 млрд руб. Займы 1944 и 1945 годов выпускались на сумму 25 млрд руб. каждый, а подписка составила соответственно 29 млрд и 26,7 млрд руб.</w:t>
      </w:r>
      <w:r w:rsidR="005E6DE3">
        <w:t xml:space="preserve"> </w:t>
      </w:r>
    </w:p>
    <w:p w:rsidR="00F11645" w:rsidRDefault="00F11645" w:rsidP="00A26903">
      <w:pPr>
        <w:spacing w:after="0" w:line="240" w:lineRule="auto"/>
        <w:jc w:val="both"/>
        <w:rPr>
          <w:rFonts w:ascii="Times New Roman" w:hAnsi="Times New Roman"/>
          <w:sz w:val="28"/>
          <w:szCs w:val="28"/>
        </w:rPr>
      </w:pPr>
    </w:p>
    <w:p w:rsidR="00B57054" w:rsidRDefault="00B57054" w:rsidP="00A26903">
      <w:pPr>
        <w:spacing w:after="0" w:line="240" w:lineRule="auto"/>
        <w:jc w:val="both"/>
        <w:rPr>
          <w:rFonts w:ascii="Times New Roman" w:hAnsi="Times New Roman"/>
          <w:sz w:val="28"/>
          <w:szCs w:val="28"/>
        </w:rPr>
      </w:pPr>
      <w:r>
        <w:rPr>
          <w:rFonts w:ascii="Times New Roman" w:hAnsi="Times New Roman"/>
          <w:sz w:val="28"/>
          <w:szCs w:val="28"/>
        </w:rPr>
        <w:t xml:space="preserve">Источник: </w:t>
      </w:r>
      <w:hyperlink r:id="rId6" w:history="1">
        <w:r>
          <w:rPr>
            <w:rStyle w:val="a3"/>
            <w:rFonts w:ascii="Times New Roman" w:hAnsi="Times New Roman"/>
            <w:sz w:val="28"/>
            <w:szCs w:val="28"/>
          </w:rPr>
          <w:t>https://rosstat.gov.ru/free_doc/new_site/pobeda70/vov_svod_1.pdf</w:t>
        </w:r>
      </w:hyperlink>
      <w:r>
        <w:rPr>
          <w:rFonts w:ascii="Times New Roman" w:hAnsi="Times New Roman"/>
          <w:sz w:val="28"/>
          <w:szCs w:val="28"/>
        </w:rPr>
        <w:t xml:space="preserve"> </w:t>
      </w:r>
    </w:p>
    <w:p w:rsidR="008A44EE" w:rsidRPr="008A44EE" w:rsidRDefault="00197302" w:rsidP="00A26903">
      <w:pPr>
        <w:spacing w:after="0" w:line="240" w:lineRule="auto"/>
        <w:jc w:val="both"/>
        <w:rPr>
          <w:rFonts w:ascii="Times New Roman" w:hAnsi="Times New Roman"/>
          <w:sz w:val="28"/>
          <w:szCs w:val="28"/>
        </w:rPr>
      </w:pPr>
      <w:hyperlink r:id="rId7" w:history="1">
        <w:r w:rsidR="008A44EE" w:rsidRPr="008A44EE">
          <w:rPr>
            <w:rStyle w:val="a3"/>
            <w:rFonts w:ascii="Times New Roman" w:hAnsi="Times New Roman"/>
            <w:sz w:val="28"/>
            <w:szCs w:val="28"/>
          </w:rPr>
          <w:t>https://w.histrf.ru/articles/article/show/vielikaia_otiechiestviennaia_voina</w:t>
        </w:r>
      </w:hyperlink>
    </w:p>
    <w:p w:rsidR="008A44EE" w:rsidRPr="008A44EE" w:rsidRDefault="008A44EE" w:rsidP="00A26903">
      <w:pPr>
        <w:spacing w:after="0" w:line="240" w:lineRule="auto"/>
        <w:jc w:val="both"/>
        <w:rPr>
          <w:rFonts w:ascii="Times New Roman" w:hAnsi="Times New Roman"/>
          <w:sz w:val="28"/>
          <w:szCs w:val="28"/>
        </w:rPr>
      </w:pPr>
    </w:p>
    <w:p w:rsidR="0069741F" w:rsidRPr="00EE7D94" w:rsidRDefault="0069741F" w:rsidP="00A26903">
      <w:pPr>
        <w:spacing w:after="0" w:line="240" w:lineRule="auto"/>
        <w:jc w:val="both"/>
        <w:rPr>
          <w:rFonts w:ascii="Times New Roman" w:hAnsi="Times New Roman"/>
          <w:sz w:val="28"/>
          <w:szCs w:val="28"/>
        </w:rPr>
      </w:pPr>
    </w:p>
    <w:sectPr w:rsidR="0069741F" w:rsidRPr="00EE7D94" w:rsidSect="00244E2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56"/>
    <w:rsid w:val="00131501"/>
    <w:rsid w:val="00143EE9"/>
    <w:rsid w:val="00197302"/>
    <w:rsid w:val="00244E29"/>
    <w:rsid w:val="00254458"/>
    <w:rsid w:val="00294227"/>
    <w:rsid w:val="005C59C0"/>
    <w:rsid w:val="005E6DE3"/>
    <w:rsid w:val="00616347"/>
    <w:rsid w:val="0069741F"/>
    <w:rsid w:val="0078522D"/>
    <w:rsid w:val="008A44C4"/>
    <w:rsid w:val="008A44EE"/>
    <w:rsid w:val="009A1D8B"/>
    <w:rsid w:val="00A26903"/>
    <w:rsid w:val="00AB2FAA"/>
    <w:rsid w:val="00B57054"/>
    <w:rsid w:val="00BB4C30"/>
    <w:rsid w:val="00BD1C56"/>
    <w:rsid w:val="00BE20A5"/>
    <w:rsid w:val="00C13AED"/>
    <w:rsid w:val="00CA2BE8"/>
    <w:rsid w:val="00CF347D"/>
    <w:rsid w:val="00CF68EF"/>
    <w:rsid w:val="00D805B8"/>
    <w:rsid w:val="00EE7D94"/>
    <w:rsid w:val="00F11645"/>
    <w:rsid w:val="00F73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8E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054"/>
    <w:rPr>
      <w:color w:val="0563C1" w:themeColor="hyperlink"/>
      <w:u w:val="single"/>
    </w:rPr>
  </w:style>
  <w:style w:type="paragraph" w:styleId="a4">
    <w:name w:val="Balloon Text"/>
    <w:basedOn w:val="a"/>
    <w:link w:val="a5"/>
    <w:uiPriority w:val="99"/>
    <w:semiHidden/>
    <w:unhideWhenUsed/>
    <w:rsid w:val="00244E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4E2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8E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054"/>
    <w:rPr>
      <w:color w:val="0563C1" w:themeColor="hyperlink"/>
      <w:u w:val="single"/>
    </w:rPr>
  </w:style>
  <w:style w:type="paragraph" w:styleId="a4">
    <w:name w:val="Balloon Text"/>
    <w:basedOn w:val="a"/>
    <w:link w:val="a5"/>
    <w:uiPriority w:val="99"/>
    <w:semiHidden/>
    <w:unhideWhenUsed/>
    <w:rsid w:val="00244E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4E2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681">
      <w:bodyDiv w:val="1"/>
      <w:marLeft w:val="0"/>
      <w:marRight w:val="0"/>
      <w:marTop w:val="0"/>
      <w:marBottom w:val="0"/>
      <w:divBdr>
        <w:top w:val="none" w:sz="0" w:space="0" w:color="auto"/>
        <w:left w:val="none" w:sz="0" w:space="0" w:color="auto"/>
        <w:bottom w:val="none" w:sz="0" w:space="0" w:color="auto"/>
        <w:right w:val="none" w:sz="0" w:space="0" w:color="auto"/>
      </w:divBdr>
    </w:div>
    <w:div w:id="899709476">
      <w:bodyDiv w:val="1"/>
      <w:marLeft w:val="0"/>
      <w:marRight w:val="0"/>
      <w:marTop w:val="0"/>
      <w:marBottom w:val="0"/>
      <w:divBdr>
        <w:top w:val="none" w:sz="0" w:space="0" w:color="auto"/>
        <w:left w:val="none" w:sz="0" w:space="0" w:color="auto"/>
        <w:bottom w:val="none" w:sz="0" w:space="0" w:color="auto"/>
        <w:right w:val="none" w:sz="0" w:space="0" w:color="auto"/>
      </w:divBdr>
    </w:div>
    <w:div w:id="1128814022">
      <w:bodyDiv w:val="1"/>
      <w:marLeft w:val="0"/>
      <w:marRight w:val="0"/>
      <w:marTop w:val="0"/>
      <w:marBottom w:val="0"/>
      <w:divBdr>
        <w:top w:val="none" w:sz="0" w:space="0" w:color="auto"/>
        <w:left w:val="none" w:sz="0" w:space="0" w:color="auto"/>
        <w:bottom w:val="none" w:sz="0" w:space="0" w:color="auto"/>
        <w:right w:val="none" w:sz="0" w:space="0" w:color="auto"/>
      </w:divBdr>
    </w:div>
    <w:div w:id="1298605155">
      <w:bodyDiv w:val="1"/>
      <w:marLeft w:val="0"/>
      <w:marRight w:val="0"/>
      <w:marTop w:val="0"/>
      <w:marBottom w:val="0"/>
      <w:divBdr>
        <w:top w:val="none" w:sz="0" w:space="0" w:color="auto"/>
        <w:left w:val="none" w:sz="0" w:space="0" w:color="auto"/>
        <w:bottom w:val="none" w:sz="0" w:space="0" w:color="auto"/>
        <w:right w:val="none" w:sz="0" w:space="0" w:color="auto"/>
      </w:divBdr>
    </w:div>
    <w:div w:id="1702172186">
      <w:bodyDiv w:val="1"/>
      <w:marLeft w:val="0"/>
      <w:marRight w:val="0"/>
      <w:marTop w:val="0"/>
      <w:marBottom w:val="0"/>
      <w:divBdr>
        <w:top w:val="none" w:sz="0" w:space="0" w:color="auto"/>
        <w:left w:val="none" w:sz="0" w:space="0" w:color="auto"/>
        <w:bottom w:val="none" w:sz="0" w:space="0" w:color="auto"/>
        <w:right w:val="none" w:sz="0" w:space="0" w:color="auto"/>
      </w:divBdr>
    </w:div>
    <w:div w:id="1868057553">
      <w:bodyDiv w:val="1"/>
      <w:marLeft w:val="0"/>
      <w:marRight w:val="0"/>
      <w:marTop w:val="0"/>
      <w:marBottom w:val="0"/>
      <w:divBdr>
        <w:top w:val="none" w:sz="0" w:space="0" w:color="auto"/>
        <w:left w:val="none" w:sz="0" w:space="0" w:color="auto"/>
        <w:bottom w:val="none" w:sz="0" w:space="0" w:color="auto"/>
        <w:right w:val="none" w:sz="0" w:space="0" w:color="auto"/>
      </w:divBdr>
    </w:div>
    <w:div w:id="20658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istrf.ru/articles/article/show/vielikaia_otiechiestviennaia_voin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osstat.gov.ru/free_doc/new_site/pobeda70/vov_svod_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Карпинчик</dc:creator>
  <cp:keywords/>
  <dc:description/>
  <cp:lastModifiedBy>Полина</cp:lastModifiedBy>
  <cp:revision>16</cp:revision>
  <dcterms:created xsi:type="dcterms:W3CDTF">2020-10-29T17:32:00Z</dcterms:created>
  <dcterms:modified xsi:type="dcterms:W3CDTF">2020-11-12T12:18:00Z</dcterms:modified>
</cp:coreProperties>
</file>